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A855B" w14:textId="5C28A018" w:rsidR="000935C1" w:rsidRPr="0070773D" w:rsidRDefault="000935C1" w:rsidP="000935C1">
      <w:pPr>
        <w:rPr>
          <w:rFonts w:asciiTheme="minorHAnsi" w:hAnsiTheme="minorHAnsi" w:cstheme="minorHAnsi"/>
        </w:rPr>
      </w:pPr>
    </w:p>
    <w:p w14:paraId="013ADA6A" w14:textId="6D2A6A8B" w:rsidR="000935C1" w:rsidRDefault="00876773" w:rsidP="000935C1">
      <w:r>
        <w:rPr>
          <w:noProof/>
          <w:lang w:eastAsia="en-GB"/>
        </w:rPr>
        <w:drawing>
          <wp:anchor distT="0" distB="0" distL="114300" distR="114300" simplePos="0" relativeHeight="251657216" behindDoc="0" locked="0" layoutInCell="1" allowOverlap="1" wp14:anchorId="5656C794" wp14:editId="0F464668">
            <wp:simplePos x="0" y="0"/>
            <wp:positionH relativeFrom="margin">
              <wp:align>center</wp:align>
            </wp:positionH>
            <wp:positionV relativeFrom="paragraph">
              <wp:posOffset>168396</wp:posOffset>
            </wp:positionV>
            <wp:extent cx="4165785" cy="272415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atrice logo.jpg"/>
                    <pic:cNvPicPr/>
                  </pic:nvPicPr>
                  <pic:blipFill>
                    <a:blip r:embed="rId11">
                      <a:extLst>
                        <a:ext uri="{28A0092B-C50C-407E-A947-70E740481C1C}">
                          <a14:useLocalDpi xmlns:a14="http://schemas.microsoft.com/office/drawing/2010/main" val="0"/>
                        </a:ext>
                      </a:extLst>
                    </a:blip>
                    <a:stretch>
                      <a:fillRect/>
                    </a:stretch>
                  </pic:blipFill>
                  <pic:spPr>
                    <a:xfrm>
                      <a:off x="0" y="0"/>
                      <a:ext cx="4165785" cy="2724150"/>
                    </a:xfrm>
                    <a:prstGeom prst="rect">
                      <a:avLst/>
                    </a:prstGeom>
                  </pic:spPr>
                </pic:pic>
              </a:graphicData>
            </a:graphic>
            <wp14:sizeRelH relativeFrom="page">
              <wp14:pctWidth>0</wp14:pctWidth>
            </wp14:sizeRelH>
            <wp14:sizeRelV relativeFrom="page">
              <wp14:pctHeight>0</wp14:pctHeight>
            </wp14:sizeRelV>
          </wp:anchor>
        </w:drawing>
      </w:r>
    </w:p>
    <w:p w14:paraId="49D9CCA1" w14:textId="130620F1" w:rsidR="000935C1" w:rsidRDefault="000935C1" w:rsidP="000935C1">
      <w:pPr>
        <w:jc w:val="center"/>
      </w:pPr>
    </w:p>
    <w:p w14:paraId="438C1834" w14:textId="77777777" w:rsidR="000935C1" w:rsidRDefault="000935C1" w:rsidP="000935C1"/>
    <w:p w14:paraId="70894E6A" w14:textId="3565A57A" w:rsidR="000935C1" w:rsidRDefault="000935C1" w:rsidP="000935C1"/>
    <w:p w14:paraId="1789FD5C" w14:textId="77777777" w:rsidR="00876773" w:rsidRDefault="00876773" w:rsidP="000935C1"/>
    <w:p w14:paraId="5E923C4E" w14:textId="77777777" w:rsidR="000935C1" w:rsidRDefault="000935C1" w:rsidP="000935C1"/>
    <w:p w14:paraId="2B2069A8" w14:textId="77777777" w:rsidR="000935C1" w:rsidRDefault="000935C1" w:rsidP="000935C1"/>
    <w:p w14:paraId="15822C66" w14:textId="77777777" w:rsidR="000935C1" w:rsidRDefault="000935C1" w:rsidP="000935C1"/>
    <w:p w14:paraId="3DEDFAC7" w14:textId="77777777" w:rsidR="000935C1" w:rsidRPr="000935C1" w:rsidRDefault="000935C1" w:rsidP="000935C1"/>
    <w:tbl>
      <w:tblPr>
        <w:tblStyle w:val="LightList-Accent11"/>
        <w:tblpPr w:leftFromText="180" w:rightFromText="180" w:vertAnchor="page" w:horzAnchor="margin" w:tblpXSpec="center" w:tblpY="8031"/>
        <w:tblW w:w="6227" w:type="dxa"/>
        <w:tblBorders>
          <w:insideH w:val="single" w:sz="8" w:space="0" w:color="5B9BD5"/>
          <w:insideV w:val="single" w:sz="8" w:space="0" w:color="5B9BD5"/>
        </w:tblBorders>
        <w:tblLook w:val="04A0" w:firstRow="1" w:lastRow="0" w:firstColumn="1" w:lastColumn="0" w:noHBand="0" w:noVBand="1"/>
      </w:tblPr>
      <w:tblGrid>
        <w:gridCol w:w="3090"/>
        <w:gridCol w:w="3137"/>
      </w:tblGrid>
      <w:tr w:rsidR="00876773" w:rsidRPr="005E22F1" w14:paraId="42741EDA" w14:textId="77777777" w:rsidTr="00876773">
        <w:trPr>
          <w:cnfStyle w:val="100000000000" w:firstRow="1" w:lastRow="0" w:firstColumn="0" w:lastColumn="0" w:oddVBand="0" w:evenVBand="0" w:oddHBand="0"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3090" w:type="dxa"/>
            <w:tcBorders>
              <w:top w:val="single" w:sz="8" w:space="0" w:color="FFFFFF"/>
              <w:left w:val="single" w:sz="8" w:space="0" w:color="FFFFFF"/>
              <w:bottom w:val="single" w:sz="8" w:space="0" w:color="FFFFFF"/>
              <w:right w:val="single" w:sz="8" w:space="0" w:color="FFFFFF"/>
            </w:tcBorders>
            <w:shd w:val="clear" w:color="auto" w:fill="4A66AC"/>
            <w:vAlign w:val="center"/>
          </w:tcPr>
          <w:p w14:paraId="3445D4B9" w14:textId="77777777" w:rsidR="00876773" w:rsidRPr="005E22F1" w:rsidRDefault="00876773" w:rsidP="00876773">
            <w:pPr>
              <w:spacing w:after="200" w:line="276" w:lineRule="auto"/>
              <w:rPr>
                <w:rFonts w:asciiTheme="minorHAnsi" w:eastAsia="Calibri" w:hAnsiTheme="minorHAnsi" w:cstheme="minorHAnsi"/>
              </w:rPr>
            </w:pPr>
            <w:r w:rsidRPr="005E22F1">
              <w:rPr>
                <w:rFonts w:asciiTheme="minorHAnsi" w:eastAsia="Calibri" w:hAnsiTheme="minorHAnsi" w:cstheme="minorHAnsi"/>
              </w:rPr>
              <w:t>Policy status</w:t>
            </w:r>
          </w:p>
        </w:tc>
        <w:tc>
          <w:tcPr>
            <w:tcW w:w="3137" w:type="dxa"/>
            <w:tcBorders>
              <w:top w:val="single" w:sz="8" w:space="0" w:color="FFFFFF"/>
              <w:left w:val="single" w:sz="8" w:space="0" w:color="FFFFFF"/>
              <w:bottom w:val="single" w:sz="8" w:space="0" w:color="FFFFFF"/>
              <w:right w:val="single" w:sz="8" w:space="0" w:color="FFFFFF"/>
            </w:tcBorders>
            <w:shd w:val="clear" w:color="auto" w:fill="4A66AC"/>
            <w:vAlign w:val="center"/>
          </w:tcPr>
          <w:p w14:paraId="75FE93AC" w14:textId="77777777" w:rsidR="00876773" w:rsidRPr="005E22F1" w:rsidRDefault="00876773" w:rsidP="0087677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5E22F1">
              <w:rPr>
                <w:rFonts w:asciiTheme="minorHAnsi" w:eastAsia="Calibri" w:hAnsiTheme="minorHAnsi" w:cstheme="minorHAnsi"/>
              </w:rPr>
              <w:t>Statutory</w:t>
            </w:r>
          </w:p>
        </w:tc>
      </w:tr>
      <w:tr w:rsidR="00876773" w:rsidRPr="005E22F1" w14:paraId="2F7401C8" w14:textId="77777777" w:rsidTr="00876773">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3090" w:type="dxa"/>
            <w:tcBorders>
              <w:top w:val="single" w:sz="8" w:space="0" w:color="FFFFFF"/>
            </w:tcBorders>
            <w:vAlign w:val="center"/>
          </w:tcPr>
          <w:p w14:paraId="7BD0644A" w14:textId="77777777" w:rsidR="00876773" w:rsidRPr="005E22F1" w:rsidRDefault="00876773" w:rsidP="00876773">
            <w:pPr>
              <w:spacing w:after="200" w:line="276" w:lineRule="auto"/>
              <w:rPr>
                <w:rFonts w:asciiTheme="minorHAnsi" w:eastAsia="Calibri" w:hAnsiTheme="minorHAnsi" w:cstheme="minorHAnsi"/>
              </w:rPr>
            </w:pPr>
            <w:r>
              <w:rPr>
                <w:rFonts w:asciiTheme="minorHAnsi" w:eastAsia="Calibri" w:hAnsiTheme="minorHAnsi" w:cstheme="minorHAnsi"/>
              </w:rPr>
              <w:t>Reviewed</w:t>
            </w:r>
          </w:p>
        </w:tc>
        <w:tc>
          <w:tcPr>
            <w:tcW w:w="3137" w:type="dxa"/>
            <w:tcBorders>
              <w:top w:val="single" w:sz="8" w:space="0" w:color="FFFFFF"/>
            </w:tcBorders>
            <w:vAlign w:val="center"/>
          </w:tcPr>
          <w:p w14:paraId="04A45596" w14:textId="605B30BE" w:rsidR="00876773" w:rsidRPr="005E22F1" w:rsidRDefault="00873BD4" w:rsidP="0087677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sz w:val="24"/>
              </w:rPr>
            </w:pPr>
            <w:r>
              <w:rPr>
                <w:rFonts w:asciiTheme="minorHAnsi" w:eastAsia="Calibri" w:hAnsiTheme="minorHAnsi" w:cstheme="minorHAnsi"/>
                <w:b/>
                <w:sz w:val="24"/>
              </w:rPr>
              <w:t>3</w:t>
            </w:r>
            <w:r w:rsidRPr="00873BD4">
              <w:rPr>
                <w:rFonts w:asciiTheme="minorHAnsi" w:eastAsia="Calibri" w:hAnsiTheme="minorHAnsi" w:cstheme="minorHAnsi"/>
                <w:b/>
                <w:sz w:val="24"/>
                <w:vertAlign w:val="superscript"/>
              </w:rPr>
              <w:t>rd</w:t>
            </w:r>
            <w:r>
              <w:rPr>
                <w:rFonts w:asciiTheme="minorHAnsi" w:eastAsia="Calibri" w:hAnsiTheme="minorHAnsi" w:cstheme="minorHAnsi"/>
                <w:b/>
                <w:sz w:val="24"/>
              </w:rPr>
              <w:t xml:space="preserve"> February 2025</w:t>
            </w:r>
          </w:p>
        </w:tc>
      </w:tr>
      <w:tr w:rsidR="00876773" w:rsidRPr="005E22F1" w14:paraId="211422C2" w14:textId="77777777" w:rsidTr="00876773">
        <w:trPr>
          <w:trHeight w:val="940"/>
        </w:trPr>
        <w:tc>
          <w:tcPr>
            <w:cnfStyle w:val="001000000000" w:firstRow="0" w:lastRow="0" w:firstColumn="1" w:lastColumn="0" w:oddVBand="0" w:evenVBand="0" w:oddHBand="0" w:evenHBand="0" w:firstRowFirstColumn="0" w:firstRowLastColumn="0" w:lastRowFirstColumn="0" w:lastRowLastColumn="0"/>
            <w:tcW w:w="3090" w:type="dxa"/>
            <w:vAlign w:val="center"/>
          </w:tcPr>
          <w:p w14:paraId="10752888" w14:textId="77777777" w:rsidR="00876773" w:rsidRPr="005E22F1" w:rsidRDefault="00876773" w:rsidP="00876773">
            <w:pPr>
              <w:spacing w:after="200" w:line="276" w:lineRule="auto"/>
              <w:rPr>
                <w:rFonts w:asciiTheme="minorHAnsi" w:eastAsia="Calibri" w:hAnsiTheme="minorHAnsi" w:cstheme="minorHAnsi"/>
              </w:rPr>
            </w:pPr>
            <w:r>
              <w:rPr>
                <w:rFonts w:asciiTheme="minorHAnsi" w:eastAsia="Calibri" w:hAnsiTheme="minorHAnsi" w:cstheme="minorHAnsi"/>
              </w:rPr>
              <w:t>Next r</w:t>
            </w:r>
            <w:r w:rsidRPr="005E22F1">
              <w:rPr>
                <w:rFonts w:asciiTheme="minorHAnsi" w:eastAsia="Calibri" w:hAnsiTheme="minorHAnsi" w:cstheme="minorHAnsi"/>
              </w:rPr>
              <w:t>eview date</w:t>
            </w:r>
          </w:p>
        </w:tc>
        <w:tc>
          <w:tcPr>
            <w:tcW w:w="3137" w:type="dxa"/>
            <w:vAlign w:val="center"/>
          </w:tcPr>
          <w:p w14:paraId="79A098D5" w14:textId="694D13C0" w:rsidR="00876773" w:rsidRPr="005E22F1" w:rsidRDefault="00873BD4" w:rsidP="0087677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4"/>
              </w:rPr>
            </w:pPr>
            <w:r>
              <w:rPr>
                <w:rFonts w:asciiTheme="minorHAnsi" w:eastAsia="Calibri" w:hAnsiTheme="minorHAnsi" w:cstheme="minorHAnsi"/>
                <w:b/>
                <w:sz w:val="24"/>
              </w:rPr>
              <w:t>February 2027</w:t>
            </w:r>
          </w:p>
        </w:tc>
      </w:tr>
    </w:tbl>
    <w:p w14:paraId="542354E5" w14:textId="77777777" w:rsidR="000935C1" w:rsidRDefault="000935C1" w:rsidP="002B082E">
      <w:pPr>
        <w:pStyle w:val="Heading3"/>
        <w:spacing w:before="120"/>
        <w:rPr>
          <w:sz w:val="32"/>
          <w:u w:val="single"/>
        </w:rPr>
      </w:pPr>
    </w:p>
    <w:p w14:paraId="6A7CAF54" w14:textId="77777777" w:rsidR="00B622C1" w:rsidRDefault="00B622C1" w:rsidP="00B622C1"/>
    <w:p w14:paraId="4C5F170F" w14:textId="23C96334" w:rsidR="00B622C1" w:rsidRDefault="00B622C1" w:rsidP="00B622C1"/>
    <w:p w14:paraId="7FEF7EE1" w14:textId="21E37866" w:rsidR="00876773" w:rsidRDefault="00876773" w:rsidP="00B622C1"/>
    <w:p w14:paraId="2E8EA1DE" w14:textId="3A282659" w:rsidR="00876773" w:rsidRDefault="00876773" w:rsidP="00B622C1"/>
    <w:p w14:paraId="31540969" w14:textId="685E90F3" w:rsidR="00876773" w:rsidRDefault="00876773" w:rsidP="00B622C1"/>
    <w:p w14:paraId="29AA510B" w14:textId="77777777" w:rsidR="00876773" w:rsidRDefault="00876773" w:rsidP="006B0512">
      <w:pPr>
        <w:pStyle w:val="Heading1"/>
        <w:numPr>
          <w:ilvl w:val="0"/>
          <w:numId w:val="0"/>
        </w:numPr>
      </w:pPr>
      <w:bookmarkStart w:id="0" w:name="_Hlk103009367"/>
    </w:p>
    <w:p w14:paraId="76C0E2B8" w14:textId="77777777" w:rsidR="00876773" w:rsidRDefault="00876773" w:rsidP="006B1A28">
      <w:pPr>
        <w:pStyle w:val="Heading1"/>
        <w:numPr>
          <w:ilvl w:val="0"/>
          <w:numId w:val="0"/>
        </w:numPr>
        <w:ind w:left="357"/>
        <w:jc w:val="center"/>
      </w:pPr>
    </w:p>
    <w:p w14:paraId="770489B7" w14:textId="05F3D862" w:rsidR="000935C1" w:rsidRPr="00222976" w:rsidRDefault="000935C1" w:rsidP="006B1A28">
      <w:pPr>
        <w:pStyle w:val="Heading1"/>
        <w:numPr>
          <w:ilvl w:val="0"/>
          <w:numId w:val="0"/>
        </w:numPr>
        <w:ind w:left="357"/>
        <w:jc w:val="center"/>
      </w:pPr>
      <w:bookmarkStart w:id="1" w:name="_Toc192518854"/>
      <w:r w:rsidRPr="00222976">
        <w:t>Safeguarding Statement</w:t>
      </w:r>
      <w:bookmarkEnd w:id="1"/>
    </w:p>
    <w:p w14:paraId="04242792" w14:textId="77777777" w:rsidR="000935C1" w:rsidRPr="00222976" w:rsidRDefault="000935C1" w:rsidP="000935C1">
      <w:pPr>
        <w:pStyle w:val="Title"/>
        <w:pBdr>
          <w:bottom w:val="none" w:sz="0" w:space="0" w:color="auto"/>
        </w:pBdr>
        <w:jc w:val="both"/>
        <w:rPr>
          <w:rFonts w:ascii="Calibri" w:hAnsi="Calibri" w:cs="Arial"/>
          <w:b/>
          <w:sz w:val="24"/>
        </w:rPr>
      </w:pPr>
    </w:p>
    <w:p w14:paraId="08727480" w14:textId="78BE9E8F" w:rsidR="000935C1" w:rsidRPr="00A01BAD" w:rsidRDefault="000935C1" w:rsidP="00A01BAD">
      <w:pPr>
        <w:pStyle w:val="Title"/>
        <w:pBdr>
          <w:bottom w:val="none" w:sz="0" w:space="0" w:color="auto"/>
        </w:pBdr>
        <w:jc w:val="center"/>
        <w:rPr>
          <w:rFonts w:ascii="Calibri" w:hAnsi="Calibri" w:cs="Arial"/>
          <w:sz w:val="22"/>
          <w:szCs w:val="22"/>
        </w:rPr>
      </w:pPr>
      <w:r w:rsidRPr="00C15132">
        <w:rPr>
          <w:rFonts w:ascii="Calibri" w:hAnsi="Calibri" w:cs="Arial"/>
          <w:sz w:val="22"/>
          <w:szCs w:val="22"/>
        </w:rPr>
        <w:t>At Beatrice Tate School we respect and value all children</w:t>
      </w:r>
      <w:r w:rsidR="00B622C1">
        <w:rPr>
          <w:rFonts w:ascii="Calibri" w:hAnsi="Calibri" w:cs="Arial"/>
          <w:sz w:val="22"/>
          <w:szCs w:val="22"/>
        </w:rPr>
        <w:t xml:space="preserve"> and young people</w:t>
      </w:r>
      <w:r w:rsidRPr="00C15132">
        <w:rPr>
          <w:rFonts w:ascii="Calibri" w:hAnsi="Calibri" w:cs="Arial"/>
          <w:sz w:val="22"/>
          <w:szCs w:val="22"/>
        </w:rPr>
        <w:t xml:space="preserve"> and are committed to providing a caring, friendly and saf</w:t>
      </w:r>
      <w:r>
        <w:rPr>
          <w:rFonts w:ascii="Calibri" w:hAnsi="Calibri" w:cs="Arial"/>
          <w:sz w:val="22"/>
          <w:szCs w:val="22"/>
        </w:rPr>
        <w:t>e environment for all our students</w:t>
      </w:r>
      <w:r w:rsidRPr="00C15132">
        <w:rPr>
          <w:rFonts w:ascii="Calibri" w:hAnsi="Calibri" w:cs="Arial"/>
          <w:sz w:val="22"/>
          <w:szCs w:val="22"/>
        </w:rPr>
        <w:t xml:space="preserve"> so they can learn, in a relaxed and secure atmosphere.  We believe every </w:t>
      </w:r>
      <w:r w:rsidR="008F3646">
        <w:rPr>
          <w:rFonts w:ascii="Calibri" w:hAnsi="Calibri" w:cs="Arial"/>
          <w:sz w:val="22"/>
          <w:szCs w:val="22"/>
        </w:rPr>
        <w:t>student</w:t>
      </w:r>
      <w:r w:rsidRPr="00C15132">
        <w:rPr>
          <w:rFonts w:ascii="Calibri" w:hAnsi="Calibri" w:cs="Arial"/>
          <w:sz w:val="22"/>
          <w:szCs w:val="22"/>
        </w:rPr>
        <w:t xml:space="preserve"> should be able to participate in all school activities in an enjoyable and safe environment and be protected from harm.  This is the responsibility of every adult employed by, or invited to deliver services at Beatrice Tate School. We </w:t>
      </w:r>
      <w:proofErr w:type="spellStart"/>
      <w:r w:rsidRPr="00C15132">
        <w:rPr>
          <w:rFonts w:ascii="Calibri" w:hAnsi="Calibri" w:cs="Arial"/>
          <w:sz w:val="22"/>
          <w:szCs w:val="22"/>
        </w:rPr>
        <w:t>recognise</w:t>
      </w:r>
      <w:proofErr w:type="spellEnd"/>
      <w:r w:rsidRPr="00C15132">
        <w:rPr>
          <w:rFonts w:ascii="Calibri" w:hAnsi="Calibri" w:cs="Arial"/>
          <w:sz w:val="22"/>
          <w:szCs w:val="22"/>
        </w:rPr>
        <w:t xml:space="preserve"> our responsibility to safeguard all who access school and promo</w:t>
      </w:r>
      <w:r>
        <w:rPr>
          <w:rFonts w:ascii="Calibri" w:hAnsi="Calibri" w:cs="Arial"/>
          <w:sz w:val="22"/>
          <w:szCs w:val="22"/>
        </w:rPr>
        <w:t>te the welfare of all our learners</w:t>
      </w:r>
      <w:r w:rsidRPr="00C15132">
        <w:rPr>
          <w:rFonts w:ascii="Calibri" w:hAnsi="Calibri" w:cs="Arial"/>
          <w:sz w:val="22"/>
          <w:szCs w:val="22"/>
        </w:rPr>
        <w:t xml:space="preserve"> by protecting them from physical, sexual and emotional abuse, neglect and bullying</w:t>
      </w:r>
      <w:bookmarkEnd w:id="0"/>
      <w:r w:rsidR="00876773">
        <w:rPr>
          <w:rFonts w:ascii="Calibri" w:hAnsi="Calibri" w:cs="Arial"/>
          <w:sz w:val="22"/>
          <w:szCs w:val="22"/>
        </w:rPr>
        <w:t>.</w:t>
      </w:r>
    </w:p>
    <w:bookmarkStart w:id="2" w:name="_Toc192518855" w:displacedByCustomXml="next"/>
    <w:sdt>
      <w:sdtPr>
        <w:rPr>
          <w:rFonts w:ascii="Arial" w:eastAsia="Times New Roman" w:hAnsi="Arial" w:cs="Times New Roman"/>
          <w:b w:val="0"/>
          <w:bCs w:val="0"/>
          <w:color w:val="auto"/>
          <w:sz w:val="23"/>
          <w:szCs w:val="24"/>
        </w:rPr>
        <w:id w:val="-273792425"/>
        <w:docPartObj>
          <w:docPartGallery w:val="Table of Contents"/>
          <w:docPartUnique/>
        </w:docPartObj>
      </w:sdtPr>
      <w:sdtEndPr>
        <w:rPr>
          <w:noProof/>
        </w:rPr>
      </w:sdtEndPr>
      <w:sdtContent>
        <w:p w14:paraId="29EC036E" w14:textId="1A339A90" w:rsidR="0070773D" w:rsidRPr="00876773" w:rsidRDefault="0070773D" w:rsidP="00876773">
          <w:pPr>
            <w:pStyle w:val="Heading1"/>
            <w:numPr>
              <w:ilvl w:val="0"/>
              <w:numId w:val="0"/>
            </w:numPr>
            <w:ind w:left="567" w:hanging="567"/>
            <w:rPr>
              <w:rFonts w:ascii="Arial" w:eastAsia="Times New Roman" w:hAnsi="Arial" w:cs="Times New Roman"/>
              <w:b w:val="0"/>
              <w:bCs w:val="0"/>
              <w:color w:val="auto"/>
              <w:sz w:val="23"/>
              <w:szCs w:val="24"/>
            </w:rPr>
          </w:pPr>
          <w:r>
            <w:t>Contents</w:t>
          </w:r>
          <w:bookmarkEnd w:id="2"/>
        </w:p>
        <w:p w14:paraId="1F66F99A" w14:textId="60631056" w:rsidR="002F192F" w:rsidRDefault="0070773D">
          <w:pPr>
            <w:pStyle w:val="TOC1"/>
            <w:tabs>
              <w:tab w:val="right" w:leader="dot" w:pos="973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92518854" w:history="1">
            <w:r w:rsidR="002F192F" w:rsidRPr="00A8469C">
              <w:rPr>
                <w:rStyle w:val="Hyperlink"/>
                <w:noProof/>
              </w:rPr>
              <w:t>Safeguarding Statement</w:t>
            </w:r>
            <w:r w:rsidR="002F192F">
              <w:rPr>
                <w:noProof/>
                <w:webHidden/>
              </w:rPr>
              <w:tab/>
            </w:r>
            <w:r w:rsidR="002F192F">
              <w:rPr>
                <w:noProof/>
                <w:webHidden/>
              </w:rPr>
              <w:fldChar w:fldCharType="begin"/>
            </w:r>
            <w:r w:rsidR="002F192F">
              <w:rPr>
                <w:noProof/>
                <w:webHidden/>
              </w:rPr>
              <w:instrText xml:space="preserve"> PAGEREF _Toc192518854 \h </w:instrText>
            </w:r>
            <w:r w:rsidR="002F192F">
              <w:rPr>
                <w:noProof/>
                <w:webHidden/>
              </w:rPr>
            </w:r>
            <w:r w:rsidR="002F192F">
              <w:rPr>
                <w:noProof/>
                <w:webHidden/>
              </w:rPr>
              <w:fldChar w:fldCharType="separate"/>
            </w:r>
            <w:r w:rsidR="002F192F">
              <w:rPr>
                <w:noProof/>
                <w:webHidden/>
              </w:rPr>
              <w:t>1</w:t>
            </w:r>
            <w:r w:rsidR="002F192F">
              <w:rPr>
                <w:noProof/>
                <w:webHidden/>
              </w:rPr>
              <w:fldChar w:fldCharType="end"/>
            </w:r>
          </w:hyperlink>
        </w:p>
        <w:p w14:paraId="4C823D52" w14:textId="512B9FD0" w:rsidR="002F192F" w:rsidRDefault="002F192F">
          <w:pPr>
            <w:pStyle w:val="TOC1"/>
            <w:tabs>
              <w:tab w:val="right" w:leader="dot" w:pos="9736"/>
            </w:tabs>
            <w:rPr>
              <w:rFonts w:asciiTheme="minorHAnsi" w:eastAsiaTheme="minorEastAsia" w:hAnsiTheme="minorHAnsi" w:cstheme="minorBidi"/>
              <w:noProof/>
              <w:sz w:val="22"/>
              <w:szCs w:val="22"/>
              <w:lang w:eastAsia="en-GB"/>
            </w:rPr>
          </w:pPr>
          <w:hyperlink w:anchor="_Toc192518855" w:history="1">
            <w:r w:rsidRPr="00A8469C">
              <w:rPr>
                <w:rStyle w:val="Hyperlink"/>
                <w:noProof/>
              </w:rPr>
              <w:t>Contents</w:t>
            </w:r>
            <w:r>
              <w:rPr>
                <w:noProof/>
                <w:webHidden/>
              </w:rPr>
              <w:tab/>
            </w:r>
            <w:r>
              <w:rPr>
                <w:noProof/>
                <w:webHidden/>
              </w:rPr>
              <w:fldChar w:fldCharType="begin"/>
            </w:r>
            <w:r>
              <w:rPr>
                <w:noProof/>
                <w:webHidden/>
              </w:rPr>
              <w:instrText xml:space="preserve"> PAGEREF _Toc192518855 \h </w:instrText>
            </w:r>
            <w:r>
              <w:rPr>
                <w:noProof/>
                <w:webHidden/>
              </w:rPr>
            </w:r>
            <w:r>
              <w:rPr>
                <w:noProof/>
                <w:webHidden/>
              </w:rPr>
              <w:fldChar w:fldCharType="separate"/>
            </w:r>
            <w:r>
              <w:rPr>
                <w:noProof/>
                <w:webHidden/>
              </w:rPr>
              <w:t>2</w:t>
            </w:r>
            <w:r>
              <w:rPr>
                <w:noProof/>
                <w:webHidden/>
              </w:rPr>
              <w:fldChar w:fldCharType="end"/>
            </w:r>
          </w:hyperlink>
        </w:p>
        <w:p w14:paraId="3B774B5B" w14:textId="4698E2A2" w:rsidR="002F192F" w:rsidRDefault="002F192F">
          <w:pPr>
            <w:pStyle w:val="TOC1"/>
            <w:tabs>
              <w:tab w:val="left" w:pos="460"/>
              <w:tab w:val="right" w:leader="dot" w:pos="9736"/>
            </w:tabs>
            <w:rPr>
              <w:rFonts w:asciiTheme="minorHAnsi" w:eastAsiaTheme="minorEastAsia" w:hAnsiTheme="minorHAnsi" w:cstheme="minorBidi"/>
              <w:noProof/>
              <w:sz w:val="22"/>
              <w:szCs w:val="22"/>
              <w:lang w:eastAsia="en-GB"/>
            </w:rPr>
          </w:pPr>
          <w:hyperlink w:anchor="_Toc192518856" w:history="1">
            <w:r w:rsidRPr="00A8469C">
              <w:rPr>
                <w:rStyle w:val="Hyperlink"/>
                <w:noProof/>
              </w:rPr>
              <w:t>1.</w:t>
            </w:r>
            <w:r>
              <w:rPr>
                <w:rFonts w:asciiTheme="minorHAnsi" w:eastAsiaTheme="minorEastAsia" w:hAnsiTheme="minorHAnsi" w:cstheme="minorBidi"/>
                <w:noProof/>
                <w:sz w:val="22"/>
                <w:szCs w:val="22"/>
                <w:lang w:eastAsia="en-GB"/>
              </w:rPr>
              <w:tab/>
            </w:r>
            <w:r w:rsidRPr="00A8469C">
              <w:rPr>
                <w:rStyle w:val="Hyperlink"/>
                <w:noProof/>
              </w:rPr>
              <w:t>Introduction</w:t>
            </w:r>
            <w:r>
              <w:rPr>
                <w:noProof/>
                <w:webHidden/>
              </w:rPr>
              <w:tab/>
            </w:r>
            <w:r>
              <w:rPr>
                <w:noProof/>
                <w:webHidden/>
              </w:rPr>
              <w:fldChar w:fldCharType="begin"/>
            </w:r>
            <w:r>
              <w:rPr>
                <w:noProof/>
                <w:webHidden/>
              </w:rPr>
              <w:instrText xml:space="preserve"> PAGEREF _Toc192518856 \h </w:instrText>
            </w:r>
            <w:r>
              <w:rPr>
                <w:noProof/>
                <w:webHidden/>
              </w:rPr>
            </w:r>
            <w:r>
              <w:rPr>
                <w:noProof/>
                <w:webHidden/>
              </w:rPr>
              <w:fldChar w:fldCharType="separate"/>
            </w:r>
            <w:r>
              <w:rPr>
                <w:noProof/>
                <w:webHidden/>
              </w:rPr>
              <w:t>3</w:t>
            </w:r>
            <w:r>
              <w:rPr>
                <w:noProof/>
                <w:webHidden/>
              </w:rPr>
              <w:fldChar w:fldCharType="end"/>
            </w:r>
          </w:hyperlink>
        </w:p>
        <w:p w14:paraId="6A92B05B" w14:textId="3B701C24" w:rsidR="002F192F" w:rsidRDefault="002F192F">
          <w:pPr>
            <w:pStyle w:val="TOC1"/>
            <w:tabs>
              <w:tab w:val="left" w:pos="460"/>
              <w:tab w:val="right" w:leader="dot" w:pos="9736"/>
            </w:tabs>
            <w:rPr>
              <w:rFonts w:asciiTheme="minorHAnsi" w:eastAsiaTheme="minorEastAsia" w:hAnsiTheme="minorHAnsi" w:cstheme="minorBidi"/>
              <w:noProof/>
              <w:sz w:val="22"/>
              <w:szCs w:val="22"/>
              <w:lang w:eastAsia="en-GB"/>
            </w:rPr>
          </w:pPr>
          <w:hyperlink w:anchor="_Toc192518857" w:history="1">
            <w:r w:rsidRPr="00A8469C">
              <w:rPr>
                <w:rStyle w:val="Hyperlink"/>
                <w:noProof/>
              </w:rPr>
              <w:t>2.</w:t>
            </w:r>
            <w:r>
              <w:rPr>
                <w:rFonts w:asciiTheme="minorHAnsi" w:eastAsiaTheme="minorEastAsia" w:hAnsiTheme="minorHAnsi" w:cstheme="minorBidi"/>
                <w:noProof/>
                <w:sz w:val="22"/>
                <w:szCs w:val="22"/>
                <w:lang w:eastAsia="en-GB"/>
              </w:rPr>
              <w:tab/>
            </w:r>
            <w:r w:rsidRPr="00A8469C">
              <w:rPr>
                <w:rStyle w:val="Hyperlink"/>
                <w:noProof/>
              </w:rPr>
              <w:t>Aims</w:t>
            </w:r>
            <w:r>
              <w:rPr>
                <w:noProof/>
                <w:webHidden/>
              </w:rPr>
              <w:tab/>
            </w:r>
            <w:r>
              <w:rPr>
                <w:noProof/>
                <w:webHidden/>
              </w:rPr>
              <w:fldChar w:fldCharType="begin"/>
            </w:r>
            <w:r>
              <w:rPr>
                <w:noProof/>
                <w:webHidden/>
              </w:rPr>
              <w:instrText xml:space="preserve"> PAGEREF _Toc192518857 \h </w:instrText>
            </w:r>
            <w:r>
              <w:rPr>
                <w:noProof/>
                <w:webHidden/>
              </w:rPr>
            </w:r>
            <w:r>
              <w:rPr>
                <w:noProof/>
                <w:webHidden/>
              </w:rPr>
              <w:fldChar w:fldCharType="separate"/>
            </w:r>
            <w:r>
              <w:rPr>
                <w:noProof/>
                <w:webHidden/>
              </w:rPr>
              <w:t>3</w:t>
            </w:r>
            <w:r>
              <w:rPr>
                <w:noProof/>
                <w:webHidden/>
              </w:rPr>
              <w:fldChar w:fldCharType="end"/>
            </w:r>
          </w:hyperlink>
        </w:p>
        <w:p w14:paraId="18848C25" w14:textId="351CD30F" w:rsidR="002F192F" w:rsidRDefault="002F192F">
          <w:pPr>
            <w:pStyle w:val="TOC1"/>
            <w:tabs>
              <w:tab w:val="left" w:pos="460"/>
              <w:tab w:val="right" w:leader="dot" w:pos="9736"/>
            </w:tabs>
            <w:rPr>
              <w:rFonts w:asciiTheme="minorHAnsi" w:eastAsiaTheme="minorEastAsia" w:hAnsiTheme="minorHAnsi" w:cstheme="minorBidi"/>
              <w:noProof/>
              <w:sz w:val="22"/>
              <w:szCs w:val="22"/>
              <w:lang w:eastAsia="en-GB"/>
            </w:rPr>
          </w:pPr>
          <w:hyperlink w:anchor="_Toc192518858" w:history="1">
            <w:r w:rsidRPr="00A8469C">
              <w:rPr>
                <w:rStyle w:val="Hyperlink"/>
                <w:noProof/>
              </w:rPr>
              <w:t>3.</w:t>
            </w:r>
            <w:r>
              <w:rPr>
                <w:rFonts w:asciiTheme="minorHAnsi" w:eastAsiaTheme="minorEastAsia" w:hAnsiTheme="minorHAnsi" w:cstheme="minorBidi"/>
                <w:noProof/>
                <w:sz w:val="22"/>
                <w:szCs w:val="22"/>
                <w:lang w:eastAsia="en-GB"/>
              </w:rPr>
              <w:tab/>
            </w:r>
            <w:r w:rsidRPr="00A8469C">
              <w:rPr>
                <w:rStyle w:val="Hyperlink"/>
                <w:noProof/>
              </w:rPr>
              <w:t>Scope</w:t>
            </w:r>
            <w:r>
              <w:rPr>
                <w:noProof/>
                <w:webHidden/>
              </w:rPr>
              <w:tab/>
            </w:r>
            <w:r>
              <w:rPr>
                <w:noProof/>
                <w:webHidden/>
              </w:rPr>
              <w:fldChar w:fldCharType="begin"/>
            </w:r>
            <w:r>
              <w:rPr>
                <w:noProof/>
                <w:webHidden/>
              </w:rPr>
              <w:instrText xml:space="preserve"> PAGEREF _Toc192518858 \h </w:instrText>
            </w:r>
            <w:r>
              <w:rPr>
                <w:noProof/>
                <w:webHidden/>
              </w:rPr>
            </w:r>
            <w:r>
              <w:rPr>
                <w:noProof/>
                <w:webHidden/>
              </w:rPr>
              <w:fldChar w:fldCharType="separate"/>
            </w:r>
            <w:r>
              <w:rPr>
                <w:noProof/>
                <w:webHidden/>
              </w:rPr>
              <w:t>3</w:t>
            </w:r>
            <w:r>
              <w:rPr>
                <w:noProof/>
                <w:webHidden/>
              </w:rPr>
              <w:fldChar w:fldCharType="end"/>
            </w:r>
          </w:hyperlink>
        </w:p>
        <w:p w14:paraId="30012F4D" w14:textId="068E109F" w:rsidR="002F192F" w:rsidRDefault="002F192F">
          <w:pPr>
            <w:pStyle w:val="TOC1"/>
            <w:tabs>
              <w:tab w:val="left" w:pos="460"/>
              <w:tab w:val="right" w:leader="dot" w:pos="9736"/>
            </w:tabs>
            <w:rPr>
              <w:rFonts w:asciiTheme="minorHAnsi" w:eastAsiaTheme="minorEastAsia" w:hAnsiTheme="minorHAnsi" w:cstheme="minorBidi"/>
              <w:noProof/>
              <w:sz w:val="22"/>
              <w:szCs w:val="22"/>
              <w:lang w:eastAsia="en-GB"/>
            </w:rPr>
          </w:pPr>
          <w:hyperlink w:anchor="_Toc192518859" w:history="1">
            <w:r w:rsidRPr="00A8469C">
              <w:rPr>
                <w:rStyle w:val="Hyperlink"/>
                <w:noProof/>
              </w:rPr>
              <w:t>4.</w:t>
            </w:r>
            <w:r>
              <w:rPr>
                <w:rFonts w:asciiTheme="minorHAnsi" w:eastAsiaTheme="minorEastAsia" w:hAnsiTheme="minorHAnsi" w:cstheme="minorBidi"/>
                <w:noProof/>
                <w:sz w:val="22"/>
                <w:szCs w:val="22"/>
                <w:lang w:eastAsia="en-GB"/>
              </w:rPr>
              <w:tab/>
            </w:r>
            <w:r w:rsidRPr="00A8469C">
              <w:rPr>
                <w:rStyle w:val="Hyperlink"/>
                <w:noProof/>
              </w:rPr>
              <w:t>Guiding Principles</w:t>
            </w:r>
            <w:r>
              <w:rPr>
                <w:noProof/>
                <w:webHidden/>
              </w:rPr>
              <w:tab/>
            </w:r>
            <w:r>
              <w:rPr>
                <w:noProof/>
                <w:webHidden/>
              </w:rPr>
              <w:fldChar w:fldCharType="begin"/>
            </w:r>
            <w:r>
              <w:rPr>
                <w:noProof/>
                <w:webHidden/>
              </w:rPr>
              <w:instrText xml:space="preserve"> PAGEREF _Toc192518859 \h </w:instrText>
            </w:r>
            <w:r>
              <w:rPr>
                <w:noProof/>
                <w:webHidden/>
              </w:rPr>
            </w:r>
            <w:r>
              <w:rPr>
                <w:noProof/>
                <w:webHidden/>
              </w:rPr>
              <w:fldChar w:fldCharType="separate"/>
            </w:r>
            <w:r>
              <w:rPr>
                <w:noProof/>
                <w:webHidden/>
              </w:rPr>
              <w:t>3</w:t>
            </w:r>
            <w:r>
              <w:rPr>
                <w:noProof/>
                <w:webHidden/>
              </w:rPr>
              <w:fldChar w:fldCharType="end"/>
            </w:r>
          </w:hyperlink>
        </w:p>
        <w:p w14:paraId="388057DE" w14:textId="2A1C84E9" w:rsidR="002F192F" w:rsidRDefault="002F192F">
          <w:pPr>
            <w:pStyle w:val="TOC1"/>
            <w:tabs>
              <w:tab w:val="left" w:pos="460"/>
              <w:tab w:val="right" w:leader="dot" w:pos="9736"/>
            </w:tabs>
            <w:rPr>
              <w:rFonts w:asciiTheme="minorHAnsi" w:eastAsiaTheme="minorEastAsia" w:hAnsiTheme="minorHAnsi" w:cstheme="minorBidi"/>
              <w:noProof/>
              <w:sz w:val="22"/>
              <w:szCs w:val="22"/>
              <w:lang w:eastAsia="en-GB"/>
            </w:rPr>
          </w:pPr>
          <w:hyperlink w:anchor="_Toc192518860" w:history="1">
            <w:r w:rsidRPr="00A8469C">
              <w:rPr>
                <w:rStyle w:val="Hyperlink"/>
                <w:noProof/>
              </w:rPr>
              <w:t>5.</w:t>
            </w:r>
            <w:r>
              <w:rPr>
                <w:rFonts w:asciiTheme="minorHAnsi" w:eastAsiaTheme="minorEastAsia" w:hAnsiTheme="minorHAnsi" w:cstheme="minorBidi"/>
                <w:noProof/>
                <w:sz w:val="22"/>
                <w:szCs w:val="22"/>
                <w:lang w:eastAsia="en-GB"/>
              </w:rPr>
              <w:tab/>
            </w:r>
            <w:r w:rsidRPr="00A8469C">
              <w:rPr>
                <w:rStyle w:val="Hyperlink"/>
                <w:noProof/>
              </w:rPr>
              <w:t>Transition into Beatrice Tate School</w:t>
            </w:r>
            <w:r>
              <w:rPr>
                <w:noProof/>
                <w:webHidden/>
              </w:rPr>
              <w:tab/>
            </w:r>
            <w:r>
              <w:rPr>
                <w:noProof/>
                <w:webHidden/>
              </w:rPr>
              <w:fldChar w:fldCharType="begin"/>
            </w:r>
            <w:r>
              <w:rPr>
                <w:noProof/>
                <w:webHidden/>
              </w:rPr>
              <w:instrText xml:space="preserve"> PAGEREF _Toc192518860 \h </w:instrText>
            </w:r>
            <w:r>
              <w:rPr>
                <w:noProof/>
                <w:webHidden/>
              </w:rPr>
            </w:r>
            <w:r>
              <w:rPr>
                <w:noProof/>
                <w:webHidden/>
              </w:rPr>
              <w:fldChar w:fldCharType="separate"/>
            </w:r>
            <w:r>
              <w:rPr>
                <w:noProof/>
                <w:webHidden/>
              </w:rPr>
              <w:t>3</w:t>
            </w:r>
            <w:r>
              <w:rPr>
                <w:noProof/>
                <w:webHidden/>
              </w:rPr>
              <w:fldChar w:fldCharType="end"/>
            </w:r>
          </w:hyperlink>
        </w:p>
        <w:p w14:paraId="2EB7B0A6" w14:textId="084FBE01"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61" w:history="1">
            <w:r w:rsidRPr="00A8469C">
              <w:rPr>
                <w:rStyle w:val="Hyperlink"/>
                <w:rFonts w:cstheme="minorHAnsi"/>
                <w:noProof/>
              </w:rPr>
              <w:t>Consultation Process:</w:t>
            </w:r>
            <w:r>
              <w:rPr>
                <w:noProof/>
                <w:webHidden/>
              </w:rPr>
              <w:tab/>
            </w:r>
            <w:r>
              <w:rPr>
                <w:noProof/>
                <w:webHidden/>
              </w:rPr>
              <w:fldChar w:fldCharType="begin"/>
            </w:r>
            <w:r>
              <w:rPr>
                <w:noProof/>
                <w:webHidden/>
              </w:rPr>
              <w:instrText xml:space="preserve"> PAGEREF _Toc192518861 \h </w:instrText>
            </w:r>
            <w:r>
              <w:rPr>
                <w:noProof/>
                <w:webHidden/>
              </w:rPr>
            </w:r>
            <w:r>
              <w:rPr>
                <w:noProof/>
                <w:webHidden/>
              </w:rPr>
              <w:fldChar w:fldCharType="separate"/>
            </w:r>
            <w:r>
              <w:rPr>
                <w:noProof/>
                <w:webHidden/>
              </w:rPr>
              <w:t>3</w:t>
            </w:r>
            <w:r>
              <w:rPr>
                <w:noProof/>
                <w:webHidden/>
              </w:rPr>
              <w:fldChar w:fldCharType="end"/>
            </w:r>
          </w:hyperlink>
        </w:p>
        <w:p w14:paraId="58009157" w14:textId="6D39AEA3"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62" w:history="1">
            <w:r w:rsidRPr="00A8469C">
              <w:rPr>
                <w:rStyle w:val="Hyperlink"/>
                <w:rFonts w:cstheme="minorHAnsi"/>
                <w:noProof/>
              </w:rPr>
              <w:t>Visits and Familiarisation:</w:t>
            </w:r>
            <w:r>
              <w:rPr>
                <w:noProof/>
                <w:webHidden/>
              </w:rPr>
              <w:tab/>
            </w:r>
            <w:r>
              <w:rPr>
                <w:noProof/>
                <w:webHidden/>
              </w:rPr>
              <w:fldChar w:fldCharType="begin"/>
            </w:r>
            <w:r>
              <w:rPr>
                <w:noProof/>
                <w:webHidden/>
              </w:rPr>
              <w:instrText xml:space="preserve"> PAGEREF _Toc192518862 \h </w:instrText>
            </w:r>
            <w:r>
              <w:rPr>
                <w:noProof/>
                <w:webHidden/>
              </w:rPr>
            </w:r>
            <w:r>
              <w:rPr>
                <w:noProof/>
                <w:webHidden/>
              </w:rPr>
              <w:fldChar w:fldCharType="separate"/>
            </w:r>
            <w:r>
              <w:rPr>
                <w:noProof/>
                <w:webHidden/>
              </w:rPr>
              <w:t>4</w:t>
            </w:r>
            <w:r>
              <w:rPr>
                <w:noProof/>
                <w:webHidden/>
              </w:rPr>
              <w:fldChar w:fldCharType="end"/>
            </w:r>
          </w:hyperlink>
        </w:p>
        <w:p w14:paraId="28D4A9EC" w14:textId="1284C512"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63" w:history="1">
            <w:r w:rsidRPr="00A8469C">
              <w:rPr>
                <w:rStyle w:val="Hyperlink"/>
                <w:rFonts w:cstheme="minorHAnsi"/>
                <w:noProof/>
              </w:rPr>
              <w:t>Individual Transition Plan:</w:t>
            </w:r>
            <w:r>
              <w:rPr>
                <w:noProof/>
                <w:webHidden/>
              </w:rPr>
              <w:tab/>
            </w:r>
            <w:r>
              <w:rPr>
                <w:noProof/>
                <w:webHidden/>
              </w:rPr>
              <w:fldChar w:fldCharType="begin"/>
            </w:r>
            <w:r>
              <w:rPr>
                <w:noProof/>
                <w:webHidden/>
              </w:rPr>
              <w:instrText xml:space="preserve"> PAGEREF _Toc192518863 \h </w:instrText>
            </w:r>
            <w:r>
              <w:rPr>
                <w:noProof/>
                <w:webHidden/>
              </w:rPr>
            </w:r>
            <w:r>
              <w:rPr>
                <w:noProof/>
                <w:webHidden/>
              </w:rPr>
              <w:fldChar w:fldCharType="separate"/>
            </w:r>
            <w:r>
              <w:rPr>
                <w:noProof/>
                <w:webHidden/>
              </w:rPr>
              <w:t>4</w:t>
            </w:r>
            <w:r>
              <w:rPr>
                <w:noProof/>
                <w:webHidden/>
              </w:rPr>
              <w:fldChar w:fldCharType="end"/>
            </w:r>
          </w:hyperlink>
        </w:p>
        <w:p w14:paraId="01878B1F" w14:textId="44826994"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64" w:history="1">
            <w:r w:rsidRPr="00A8469C">
              <w:rPr>
                <w:rStyle w:val="Hyperlink"/>
                <w:rFonts w:cstheme="minorHAnsi"/>
                <w:noProof/>
              </w:rPr>
              <w:t>Communication with Stakeholders:</w:t>
            </w:r>
            <w:r>
              <w:rPr>
                <w:noProof/>
                <w:webHidden/>
              </w:rPr>
              <w:tab/>
            </w:r>
            <w:r>
              <w:rPr>
                <w:noProof/>
                <w:webHidden/>
              </w:rPr>
              <w:fldChar w:fldCharType="begin"/>
            </w:r>
            <w:r>
              <w:rPr>
                <w:noProof/>
                <w:webHidden/>
              </w:rPr>
              <w:instrText xml:space="preserve"> PAGEREF _Toc192518864 \h </w:instrText>
            </w:r>
            <w:r>
              <w:rPr>
                <w:noProof/>
                <w:webHidden/>
              </w:rPr>
            </w:r>
            <w:r>
              <w:rPr>
                <w:noProof/>
                <w:webHidden/>
              </w:rPr>
              <w:fldChar w:fldCharType="separate"/>
            </w:r>
            <w:r>
              <w:rPr>
                <w:noProof/>
                <w:webHidden/>
              </w:rPr>
              <w:t>4</w:t>
            </w:r>
            <w:r>
              <w:rPr>
                <w:noProof/>
                <w:webHidden/>
              </w:rPr>
              <w:fldChar w:fldCharType="end"/>
            </w:r>
          </w:hyperlink>
        </w:p>
        <w:p w14:paraId="47F0C335" w14:textId="5675E4E4" w:rsidR="002F192F" w:rsidRDefault="002F192F">
          <w:pPr>
            <w:pStyle w:val="TOC1"/>
            <w:tabs>
              <w:tab w:val="left" w:pos="460"/>
              <w:tab w:val="right" w:leader="dot" w:pos="9736"/>
            </w:tabs>
            <w:rPr>
              <w:rFonts w:asciiTheme="minorHAnsi" w:eastAsiaTheme="minorEastAsia" w:hAnsiTheme="minorHAnsi" w:cstheme="minorBidi"/>
              <w:noProof/>
              <w:sz w:val="22"/>
              <w:szCs w:val="22"/>
              <w:lang w:eastAsia="en-GB"/>
            </w:rPr>
          </w:pPr>
          <w:hyperlink w:anchor="_Toc192518865" w:history="1">
            <w:r w:rsidRPr="00A8469C">
              <w:rPr>
                <w:rStyle w:val="Hyperlink"/>
                <w:noProof/>
              </w:rPr>
              <w:t>6.</w:t>
            </w:r>
            <w:r>
              <w:rPr>
                <w:rFonts w:asciiTheme="minorHAnsi" w:eastAsiaTheme="minorEastAsia" w:hAnsiTheme="minorHAnsi" w:cstheme="minorBidi"/>
                <w:noProof/>
                <w:sz w:val="22"/>
                <w:szCs w:val="22"/>
                <w:lang w:eastAsia="en-GB"/>
              </w:rPr>
              <w:tab/>
            </w:r>
            <w:r w:rsidRPr="00A8469C">
              <w:rPr>
                <w:rStyle w:val="Hyperlink"/>
                <w:noProof/>
              </w:rPr>
              <w:t>Transition within Beatrice Tate School</w:t>
            </w:r>
            <w:r>
              <w:rPr>
                <w:noProof/>
                <w:webHidden/>
              </w:rPr>
              <w:tab/>
            </w:r>
            <w:r>
              <w:rPr>
                <w:noProof/>
                <w:webHidden/>
              </w:rPr>
              <w:fldChar w:fldCharType="begin"/>
            </w:r>
            <w:r>
              <w:rPr>
                <w:noProof/>
                <w:webHidden/>
              </w:rPr>
              <w:instrText xml:space="preserve"> PAGEREF _Toc192518865 \h </w:instrText>
            </w:r>
            <w:r>
              <w:rPr>
                <w:noProof/>
                <w:webHidden/>
              </w:rPr>
            </w:r>
            <w:r>
              <w:rPr>
                <w:noProof/>
                <w:webHidden/>
              </w:rPr>
              <w:fldChar w:fldCharType="separate"/>
            </w:r>
            <w:r>
              <w:rPr>
                <w:noProof/>
                <w:webHidden/>
              </w:rPr>
              <w:t>4</w:t>
            </w:r>
            <w:r>
              <w:rPr>
                <w:noProof/>
                <w:webHidden/>
              </w:rPr>
              <w:fldChar w:fldCharType="end"/>
            </w:r>
          </w:hyperlink>
        </w:p>
        <w:p w14:paraId="7A7DA2C4" w14:textId="7E0A14C9"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66" w:history="1">
            <w:r w:rsidRPr="00A8469C">
              <w:rPr>
                <w:rStyle w:val="Hyperlink"/>
                <w:noProof/>
              </w:rPr>
              <w:t>Moving Between Classes or Key Stages:</w:t>
            </w:r>
            <w:r>
              <w:rPr>
                <w:noProof/>
                <w:webHidden/>
              </w:rPr>
              <w:tab/>
            </w:r>
            <w:r>
              <w:rPr>
                <w:noProof/>
                <w:webHidden/>
              </w:rPr>
              <w:fldChar w:fldCharType="begin"/>
            </w:r>
            <w:r>
              <w:rPr>
                <w:noProof/>
                <w:webHidden/>
              </w:rPr>
              <w:instrText xml:space="preserve"> PAGEREF _Toc192518866 \h </w:instrText>
            </w:r>
            <w:r>
              <w:rPr>
                <w:noProof/>
                <w:webHidden/>
              </w:rPr>
            </w:r>
            <w:r>
              <w:rPr>
                <w:noProof/>
                <w:webHidden/>
              </w:rPr>
              <w:fldChar w:fldCharType="separate"/>
            </w:r>
            <w:r>
              <w:rPr>
                <w:noProof/>
                <w:webHidden/>
              </w:rPr>
              <w:t>4</w:t>
            </w:r>
            <w:r>
              <w:rPr>
                <w:noProof/>
                <w:webHidden/>
              </w:rPr>
              <w:fldChar w:fldCharType="end"/>
            </w:r>
          </w:hyperlink>
        </w:p>
        <w:p w14:paraId="40DA2EB1" w14:textId="11D5569B"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67" w:history="1">
            <w:r w:rsidRPr="00A8469C">
              <w:rPr>
                <w:rStyle w:val="Hyperlink"/>
                <w:noProof/>
              </w:rPr>
              <w:t>Communication with Families:</w:t>
            </w:r>
            <w:r>
              <w:rPr>
                <w:noProof/>
                <w:webHidden/>
              </w:rPr>
              <w:tab/>
            </w:r>
            <w:r>
              <w:rPr>
                <w:noProof/>
                <w:webHidden/>
              </w:rPr>
              <w:fldChar w:fldCharType="begin"/>
            </w:r>
            <w:r>
              <w:rPr>
                <w:noProof/>
                <w:webHidden/>
              </w:rPr>
              <w:instrText xml:space="preserve"> PAGEREF _Toc192518867 \h </w:instrText>
            </w:r>
            <w:r>
              <w:rPr>
                <w:noProof/>
                <w:webHidden/>
              </w:rPr>
            </w:r>
            <w:r>
              <w:rPr>
                <w:noProof/>
                <w:webHidden/>
              </w:rPr>
              <w:fldChar w:fldCharType="separate"/>
            </w:r>
            <w:r>
              <w:rPr>
                <w:noProof/>
                <w:webHidden/>
              </w:rPr>
              <w:t>4</w:t>
            </w:r>
            <w:r>
              <w:rPr>
                <w:noProof/>
                <w:webHidden/>
              </w:rPr>
              <w:fldChar w:fldCharType="end"/>
            </w:r>
          </w:hyperlink>
        </w:p>
        <w:p w14:paraId="0D3E0EF3" w14:textId="316C93E9"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68" w:history="1">
            <w:r w:rsidRPr="00A8469C">
              <w:rPr>
                <w:rStyle w:val="Hyperlink"/>
                <w:noProof/>
              </w:rPr>
              <w:t>Staff Handover:</w:t>
            </w:r>
            <w:r>
              <w:rPr>
                <w:noProof/>
                <w:webHidden/>
              </w:rPr>
              <w:tab/>
            </w:r>
            <w:r>
              <w:rPr>
                <w:noProof/>
                <w:webHidden/>
              </w:rPr>
              <w:fldChar w:fldCharType="begin"/>
            </w:r>
            <w:r>
              <w:rPr>
                <w:noProof/>
                <w:webHidden/>
              </w:rPr>
              <w:instrText xml:space="preserve"> PAGEREF _Toc192518868 \h </w:instrText>
            </w:r>
            <w:r>
              <w:rPr>
                <w:noProof/>
                <w:webHidden/>
              </w:rPr>
            </w:r>
            <w:r>
              <w:rPr>
                <w:noProof/>
                <w:webHidden/>
              </w:rPr>
              <w:fldChar w:fldCharType="separate"/>
            </w:r>
            <w:r>
              <w:rPr>
                <w:noProof/>
                <w:webHidden/>
              </w:rPr>
              <w:t>4</w:t>
            </w:r>
            <w:r>
              <w:rPr>
                <w:noProof/>
                <w:webHidden/>
              </w:rPr>
              <w:fldChar w:fldCharType="end"/>
            </w:r>
          </w:hyperlink>
        </w:p>
        <w:p w14:paraId="20D0412B" w14:textId="2DDE3F8A" w:rsidR="002F192F" w:rsidRDefault="002F192F">
          <w:pPr>
            <w:pStyle w:val="TOC1"/>
            <w:tabs>
              <w:tab w:val="left" w:pos="460"/>
              <w:tab w:val="right" w:leader="dot" w:pos="9736"/>
            </w:tabs>
            <w:rPr>
              <w:rFonts w:asciiTheme="minorHAnsi" w:eastAsiaTheme="minorEastAsia" w:hAnsiTheme="minorHAnsi" w:cstheme="minorBidi"/>
              <w:noProof/>
              <w:sz w:val="22"/>
              <w:szCs w:val="22"/>
              <w:lang w:eastAsia="en-GB"/>
            </w:rPr>
          </w:pPr>
          <w:hyperlink w:anchor="_Toc192518869" w:history="1">
            <w:r w:rsidRPr="00A8469C">
              <w:rPr>
                <w:rStyle w:val="Hyperlink"/>
                <w:noProof/>
              </w:rPr>
              <w:t>7.</w:t>
            </w:r>
            <w:r>
              <w:rPr>
                <w:rFonts w:asciiTheme="minorHAnsi" w:eastAsiaTheme="minorEastAsia" w:hAnsiTheme="minorHAnsi" w:cstheme="minorBidi"/>
                <w:noProof/>
                <w:sz w:val="22"/>
                <w:szCs w:val="22"/>
                <w:lang w:eastAsia="en-GB"/>
              </w:rPr>
              <w:tab/>
            </w:r>
            <w:r w:rsidRPr="00A8469C">
              <w:rPr>
                <w:rStyle w:val="Hyperlink"/>
                <w:noProof/>
              </w:rPr>
              <w:t>Transition to Post-16 or Post-19 Provision</w:t>
            </w:r>
            <w:r>
              <w:rPr>
                <w:noProof/>
                <w:webHidden/>
              </w:rPr>
              <w:tab/>
            </w:r>
            <w:r>
              <w:rPr>
                <w:noProof/>
                <w:webHidden/>
              </w:rPr>
              <w:fldChar w:fldCharType="begin"/>
            </w:r>
            <w:r>
              <w:rPr>
                <w:noProof/>
                <w:webHidden/>
              </w:rPr>
              <w:instrText xml:space="preserve"> PAGEREF _Toc192518869 \h </w:instrText>
            </w:r>
            <w:r>
              <w:rPr>
                <w:noProof/>
                <w:webHidden/>
              </w:rPr>
            </w:r>
            <w:r>
              <w:rPr>
                <w:noProof/>
                <w:webHidden/>
              </w:rPr>
              <w:fldChar w:fldCharType="separate"/>
            </w:r>
            <w:r>
              <w:rPr>
                <w:noProof/>
                <w:webHidden/>
              </w:rPr>
              <w:t>4</w:t>
            </w:r>
            <w:r>
              <w:rPr>
                <w:noProof/>
                <w:webHidden/>
              </w:rPr>
              <w:fldChar w:fldCharType="end"/>
            </w:r>
          </w:hyperlink>
        </w:p>
        <w:p w14:paraId="7060CDA2" w14:textId="2A3BD052"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70" w:history="1">
            <w:r w:rsidRPr="00A8469C">
              <w:rPr>
                <w:rStyle w:val="Hyperlink"/>
                <w:noProof/>
              </w:rPr>
              <w:t>Early Planning:</w:t>
            </w:r>
            <w:r>
              <w:rPr>
                <w:noProof/>
                <w:webHidden/>
              </w:rPr>
              <w:tab/>
            </w:r>
            <w:r>
              <w:rPr>
                <w:noProof/>
                <w:webHidden/>
              </w:rPr>
              <w:fldChar w:fldCharType="begin"/>
            </w:r>
            <w:r>
              <w:rPr>
                <w:noProof/>
                <w:webHidden/>
              </w:rPr>
              <w:instrText xml:space="preserve"> PAGEREF _Toc192518870 \h </w:instrText>
            </w:r>
            <w:r>
              <w:rPr>
                <w:noProof/>
                <w:webHidden/>
              </w:rPr>
            </w:r>
            <w:r>
              <w:rPr>
                <w:noProof/>
                <w:webHidden/>
              </w:rPr>
              <w:fldChar w:fldCharType="separate"/>
            </w:r>
            <w:r>
              <w:rPr>
                <w:noProof/>
                <w:webHidden/>
              </w:rPr>
              <w:t>4</w:t>
            </w:r>
            <w:r>
              <w:rPr>
                <w:noProof/>
                <w:webHidden/>
              </w:rPr>
              <w:fldChar w:fldCharType="end"/>
            </w:r>
          </w:hyperlink>
        </w:p>
        <w:p w14:paraId="4CBDB6D6" w14:textId="2FFF10CD"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71" w:history="1">
            <w:r w:rsidRPr="00A8469C">
              <w:rPr>
                <w:rStyle w:val="Hyperlink"/>
                <w:noProof/>
              </w:rPr>
              <w:t>Collaboration with Next Settings:</w:t>
            </w:r>
            <w:r>
              <w:rPr>
                <w:noProof/>
                <w:webHidden/>
              </w:rPr>
              <w:tab/>
            </w:r>
            <w:r>
              <w:rPr>
                <w:noProof/>
                <w:webHidden/>
              </w:rPr>
              <w:fldChar w:fldCharType="begin"/>
            </w:r>
            <w:r>
              <w:rPr>
                <w:noProof/>
                <w:webHidden/>
              </w:rPr>
              <w:instrText xml:space="preserve"> PAGEREF _Toc192518871 \h </w:instrText>
            </w:r>
            <w:r>
              <w:rPr>
                <w:noProof/>
                <w:webHidden/>
              </w:rPr>
            </w:r>
            <w:r>
              <w:rPr>
                <w:noProof/>
                <w:webHidden/>
              </w:rPr>
              <w:fldChar w:fldCharType="separate"/>
            </w:r>
            <w:r>
              <w:rPr>
                <w:noProof/>
                <w:webHidden/>
              </w:rPr>
              <w:t>4</w:t>
            </w:r>
            <w:r>
              <w:rPr>
                <w:noProof/>
                <w:webHidden/>
              </w:rPr>
              <w:fldChar w:fldCharType="end"/>
            </w:r>
          </w:hyperlink>
        </w:p>
        <w:p w14:paraId="251C1AAB" w14:textId="2FAE6C44"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72" w:history="1">
            <w:r w:rsidRPr="00A8469C">
              <w:rPr>
                <w:rStyle w:val="Hyperlink"/>
                <w:noProof/>
              </w:rPr>
              <w:t>Parental Support:</w:t>
            </w:r>
            <w:r>
              <w:rPr>
                <w:noProof/>
                <w:webHidden/>
              </w:rPr>
              <w:tab/>
            </w:r>
            <w:r>
              <w:rPr>
                <w:noProof/>
                <w:webHidden/>
              </w:rPr>
              <w:fldChar w:fldCharType="begin"/>
            </w:r>
            <w:r>
              <w:rPr>
                <w:noProof/>
                <w:webHidden/>
              </w:rPr>
              <w:instrText xml:space="preserve"> PAGEREF _Toc192518872 \h </w:instrText>
            </w:r>
            <w:r>
              <w:rPr>
                <w:noProof/>
                <w:webHidden/>
              </w:rPr>
            </w:r>
            <w:r>
              <w:rPr>
                <w:noProof/>
                <w:webHidden/>
              </w:rPr>
              <w:fldChar w:fldCharType="separate"/>
            </w:r>
            <w:r>
              <w:rPr>
                <w:noProof/>
                <w:webHidden/>
              </w:rPr>
              <w:t>5</w:t>
            </w:r>
            <w:r>
              <w:rPr>
                <w:noProof/>
                <w:webHidden/>
              </w:rPr>
              <w:fldChar w:fldCharType="end"/>
            </w:r>
          </w:hyperlink>
        </w:p>
        <w:p w14:paraId="4237CD51" w14:textId="3D5AF7D2" w:rsidR="002F192F" w:rsidRDefault="002F192F">
          <w:pPr>
            <w:pStyle w:val="TOC1"/>
            <w:tabs>
              <w:tab w:val="left" w:pos="460"/>
              <w:tab w:val="right" w:leader="dot" w:pos="9736"/>
            </w:tabs>
            <w:rPr>
              <w:rFonts w:asciiTheme="minorHAnsi" w:eastAsiaTheme="minorEastAsia" w:hAnsiTheme="minorHAnsi" w:cstheme="minorBidi"/>
              <w:noProof/>
              <w:sz w:val="22"/>
              <w:szCs w:val="22"/>
              <w:lang w:eastAsia="en-GB"/>
            </w:rPr>
          </w:pPr>
          <w:hyperlink w:anchor="_Toc192518873" w:history="1">
            <w:r w:rsidRPr="00A8469C">
              <w:rPr>
                <w:rStyle w:val="Hyperlink"/>
                <w:noProof/>
              </w:rPr>
              <w:t>8.</w:t>
            </w:r>
            <w:r>
              <w:rPr>
                <w:rFonts w:asciiTheme="minorHAnsi" w:eastAsiaTheme="minorEastAsia" w:hAnsiTheme="minorHAnsi" w:cstheme="minorBidi"/>
                <w:noProof/>
                <w:sz w:val="22"/>
                <w:szCs w:val="22"/>
                <w:lang w:eastAsia="en-GB"/>
              </w:rPr>
              <w:tab/>
            </w:r>
            <w:r w:rsidRPr="00A8469C">
              <w:rPr>
                <w:rStyle w:val="Hyperlink"/>
                <w:noProof/>
              </w:rPr>
              <w:t>Temporary Transitions</w:t>
            </w:r>
            <w:r>
              <w:rPr>
                <w:noProof/>
                <w:webHidden/>
              </w:rPr>
              <w:tab/>
            </w:r>
            <w:r>
              <w:rPr>
                <w:noProof/>
                <w:webHidden/>
              </w:rPr>
              <w:fldChar w:fldCharType="begin"/>
            </w:r>
            <w:r>
              <w:rPr>
                <w:noProof/>
                <w:webHidden/>
              </w:rPr>
              <w:instrText xml:space="preserve"> PAGEREF _Toc192518873 \h </w:instrText>
            </w:r>
            <w:r>
              <w:rPr>
                <w:noProof/>
                <w:webHidden/>
              </w:rPr>
            </w:r>
            <w:r>
              <w:rPr>
                <w:noProof/>
                <w:webHidden/>
              </w:rPr>
              <w:fldChar w:fldCharType="separate"/>
            </w:r>
            <w:r>
              <w:rPr>
                <w:noProof/>
                <w:webHidden/>
              </w:rPr>
              <w:t>5</w:t>
            </w:r>
            <w:r>
              <w:rPr>
                <w:noProof/>
                <w:webHidden/>
              </w:rPr>
              <w:fldChar w:fldCharType="end"/>
            </w:r>
          </w:hyperlink>
        </w:p>
        <w:p w14:paraId="71CC62EE" w14:textId="2A5CAF1B"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74" w:history="1">
            <w:r w:rsidRPr="00A8469C">
              <w:rPr>
                <w:rStyle w:val="Hyperlink"/>
                <w:noProof/>
              </w:rPr>
              <w:t>Hospitalisation or Other Temporary Absences:</w:t>
            </w:r>
            <w:r>
              <w:rPr>
                <w:noProof/>
                <w:webHidden/>
              </w:rPr>
              <w:tab/>
            </w:r>
            <w:r>
              <w:rPr>
                <w:noProof/>
                <w:webHidden/>
              </w:rPr>
              <w:fldChar w:fldCharType="begin"/>
            </w:r>
            <w:r>
              <w:rPr>
                <w:noProof/>
                <w:webHidden/>
              </w:rPr>
              <w:instrText xml:space="preserve"> PAGEREF _Toc192518874 \h </w:instrText>
            </w:r>
            <w:r>
              <w:rPr>
                <w:noProof/>
                <w:webHidden/>
              </w:rPr>
            </w:r>
            <w:r>
              <w:rPr>
                <w:noProof/>
                <w:webHidden/>
              </w:rPr>
              <w:fldChar w:fldCharType="separate"/>
            </w:r>
            <w:r>
              <w:rPr>
                <w:noProof/>
                <w:webHidden/>
              </w:rPr>
              <w:t>5</w:t>
            </w:r>
            <w:r>
              <w:rPr>
                <w:noProof/>
                <w:webHidden/>
              </w:rPr>
              <w:fldChar w:fldCharType="end"/>
            </w:r>
          </w:hyperlink>
        </w:p>
        <w:p w14:paraId="48FC41BE" w14:textId="4D945AA8" w:rsidR="002F192F" w:rsidRDefault="002F192F">
          <w:pPr>
            <w:pStyle w:val="TOC1"/>
            <w:tabs>
              <w:tab w:val="left" w:pos="460"/>
              <w:tab w:val="right" w:leader="dot" w:pos="9736"/>
            </w:tabs>
            <w:rPr>
              <w:rFonts w:asciiTheme="minorHAnsi" w:eastAsiaTheme="minorEastAsia" w:hAnsiTheme="minorHAnsi" w:cstheme="minorBidi"/>
              <w:noProof/>
              <w:sz w:val="22"/>
              <w:szCs w:val="22"/>
              <w:lang w:eastAsia="en-GB"/>
            </w:rPr>
          </w:pPr>
          <w:hyperlink w:anchor="_Toc192518875" w:history="1">
            <w:r w:rsidRPr="00A8469C">
              <w:rPr>
                <w:rStyle w:val="Hyperlink"/>
                <w:noProof/>
              </w:rPr>
              <w:t>9.</w:t>
            </w:r>
            <w:r>
              <w:rPr>
                <w:rFonts w:asciiTheme="minorHAnsi" w:eastAsiaTheme="minorEastAsia" w:hAnsiTheme="minorHAnsi" w:cstheme="minorBidi"/>
                <w:noProof/>
                <w:sz w:val="22"/>
                <w:szCs w:val="22"/>
                <w:lang w:eastAsia="en-GB"/>
              </w:rPr>
              <w:tab/>
            </w:r>
            <w:r w:rsidRPr="00A8469C">
              <w:rPr>
                <w:rStyle w:val="Hyperlink"/>
                <w:noProof/>
              </w:rPr>
              <w:t>Roles and Responsibilities:</w:t>
            </w:r>
            <w:r>
              <w:rPr>
                <w:noProof/>
                <w:webHidden/>
              </w:rPr>
              <w:tab/>
            </w:r>
            <w:r>
              <w:rPr>
                <w:noProof/>
                <w:webHidden/>
              </w:rPr>
              <w:fldChar w:fldCharType="begin"/>
            </w:r>
            <w:r>
              <w:rPr>
                <w:noProof/>
                <w:webHidden/>
              </w:rPr>
              <w:instrText xml:space="preserve"> PAGEREF _Toc192518875 \h </w:instrText>
            </w:r>
            <w:r>
              <w:rPr>
                <w:noProof/>
                <w:webHidden/>
              </w:rPr>
            </w:r>
            <w:r>
              <w:rPr>
                <w:noProof/>
                <w:webHidden/>
              </w:rPr>
              <w:fldChar w:fldCharType="separate"/>
            </w:r>
            <w:r>
              <w:rPr>
                <w:noProof/>
                <w:webHidden/>
              </w:rPr>
              <w:t>5</w:t>
            </w:r>
            <w:r>
              <w:rPr>
                <w:noProof/>
                <w:webHidden/>
              </w:rPr>
              <w:fldChar w:fldCharType="end"/>
            </w:r>
          </w:hyperlink>
        </w:p>
        <w:p w14:paraId="1072E47A" w14:textId="668B3390"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76" w:history="1">
            <w:r w:rsidRPr="00A8469C">
              <w:rPr>
                <w:rStyle w:val="Hyperlink"/>
                <w:noProof/>
              </w:rPr>
              <w:t>Headteacher:</w:t>
            </w:r>
            <w:r>
              <w:rPr>
                <w:noProof/>
                <w:webHidden/>
              </w:rPr>
              <w:tab/>
            </w:r>
            <w:r>
              <w:rPr>
                <w:noProof/>
                <w:webHidden/>
              </w:rPr>
              <w:fldChar w:fldCharType="begin"/>
            </w:r>
            <w:r>
              <w:rPr>
                <w:noProof/>
                <w:webHidden/>
              </w:rPr>
              <w:instrText xml:space="preserve"> PAGEREF _Toc192518876 \h </w:instrText>
            </w:r>
            <w:r>
              <w:rPr>
                <w:noProof/>
                <w:webHidden/>
              </w:rPr>
            </w:r>
            <w:r>
              <w:rPr>
                <w:noProof/>
                <w:webHidden/>
              </w:rPr>
              <w:fldChar w:fldCharType="separate"/>
            </w:r>
            <w:r>
              <w:rPr>
                <w:noProof/>
                <w:webHidden/>
              </w:rPr>
              <w:t>5</w:t>
            </w:r>
            <w:r>
              <w:rPr>
                <w:noProof/>
                <w:webHidden/>
              </w:rPr>
              <w:fldChar w:fldCharType="end"/>
            </w:r>
          </w:hyperlink>
        </w:p>
        <w:p w14:paraId="22B3D69E" w14:textId="5DEACD9F"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77" w:history="1">
            <w:r w:rsidRPr="00A8469C">
              <w:rPr>
                <w:rStyle w:val="Hyperlink"/>
                <w:noProof/>
              </w:rPr>
              <w:t>Transition Coordinators (Phase Assistant Headteachers):</w:t>
            </w:r>
            <w:r>
              <w:rPr>
                <w:noProof/>
                <w:webHidden/>
              </w:rPr>
              <w:tab/>
            </w:r>
            <w:r>
              <w:rPr>
                <w:noProof/>
                <w:webHidden/>
              </w:rPr>
              <w:fldChar w:fldCharType="begin"/>
            </w:r>
            <w:r>
              <w:rPr>
                <w:noProof/>
                <w:webHidden/>
              </w:rPr>
              <w:instrText xml:space="preserve"> PAGEREF _Toc192518877 \h </w:instrText>
            </w:r>
            <w:r>
              <w:rPr>
                <w:noProof/>
                <w:webHidden/>
              </w:rPr>
            </w:r>
            <w:r>
              <w:rPr>
                <w:noProof/>
                <w:webHidden/>
              </w:rPr>
              <w:fldChar w:fldCharType="separate"/>
            </w:r>
            <w:r>
              <w:rPr>
                <w:noProof/>
                <w:webHidden/>
              </w:rPr>
              <w:t>5</w:t>
            </w:r>
            <w:r>
              <w:rPr>
                <w:noProof/>
                <w:webHidden/>
              </w:rPr>
              <w:fldChar w:fldCharType="end"/>
            </w:r>
          </w:hyperlink>
        </w:p>
        <w:p w14:paraId="683D2B03" w14:textId="31FDF20B"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78" w:history="1">
            <w:r w:rsidRPr="00A8469C">
              <w:rPr>
                <w:rStyle w:val="Hyperlink"/>
                <w:noProof/>
              </w:rPr>
              <w:t>Assistant Headteacher (Lower School):</w:t>
            </w:r>
            <w:r>
              <w:rPr>
                <w:noProof/>
                <w:webHidden/>
              </w:rPr>
              <w:tab/>
            </w:r>
            <w:r>
              <w:rPr>
                <w:noProof/>
                <w:webHidden/>
              </w:rPr>
              <w:fldChar w:fldCharType="begin"/>
            </w:r>
            <w:r>
              <w:rPr>
                <w:noProof/>
                <w:webHidden/>
              </w:rPr>
              <w:instrText xml:space="preserve"> PAGEREF _Toc192518878 \h </w:instrText>
            </w:r>
            <w:r>
              <w:rPr>
                <w:noProof/>
                <w:webHidden/>
              </w:rPr>
            </w:r>
            <w:r>
              <w:rPr>
                <w:noProof/>
                <w:webHidden/>
              </w:rPr>
              <w:fldChar w:fldCharType="separate"/>
            </w:r>
            <w:r>
              <w:rPr>
                <w:noProof/>
                <w:webHidden/>
              </w:rPr>
              <w:t>5</w:t>
            </w:r>
            <w:r>
              <w:rPr>
                <w:noProof/>
                <w:webHidden/>
              </w:rPr>
              <w:fldChar w:fldCharType="end"/>
            </w:r>
          </w:hyperlink>
        </w:p>
        <w:p w14:paraId="0DA7F419" w14:textId="6F9F1932"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79" w:history="1">
            <w:r w:rsidRPr="00A8469C">
              <w:rPr>
                <w:rStyle w:val="Hyperlink"/>
                <w:noProof/>
              </w:rPr>
              <w:t>Assistant Headteacher (Upper School):</w:t>
            </w:r>
            <w:r>
              <w:rPr>
                <w:noProof/>
                <w:webHidden/>
              </w:rPr>
              <w:tab/>
            </w:r>
            <w:r>
              <w:rPr>
                <w:noProof/>
                <w:webHidden/>
              </w:rPr>
              <w:fldChar w:fldCharType="begin"/>
            </w:r>
            <w:r>
              <w:rPr>
                <w:noProof/>
                <w:webHidden/>
              </w:rPr>
              <w:instrText xml:space="preserve"> PAGEREF _Toc192518879 \h </w:instrText>
            </w:r>
            <w:r>
              <w:rPr>
                <w:noProof/>
                <w:webHidden/>
              </w:rPr>
            </w:r>
            <w:r>
              <w:rPr>
                <w:noProof/>
                <w:webHidden/>
              </w:rPr>
              <w:fldChar w:fldCharType="separate"/>
            </w:r>
            <w:r>
              <w:rPr>
                <w:noProof/>
                <w:webHidden/>
              </w:rPr>
              <w:t>5</w:t>
            </w:r>
            <w:r>
              <w:rPr>
                <w:noProof/>
                <w:webHidden/>
              </w:rPr>
              <w:fldChar w:fldCharType="end"/>
            </w:r>
          </w:hyperlink>
        </w:p>
        <w:p w14:paraId="7F4C2D08" w14:textId="27642F62"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80" w:history="1">
            <w:r w:rsidRPr="00A8469C">
              <w:rPr>
                <w:rStyle w:val="Hyperlink"/>
                <w:noProof/>
              </w:rPr>
              <w:t>Class Teachers:</w:t>
            </w:r>
            <w:r>
              <w:rPr>
                <w:noProof/>
                <w:webHidden/>
              </w:rPr>
              <w:tab/>
            </w:r>
            <w:r>
              <w:rPr>
                <w:noProof/>
                <w:webHidden/>
              </w:rPr>
              <w:fldChar w:fldCharType="begin"/>
            </w:r>
            <w:r>
              <w:rPr>
                <w:noProof/>
                <w:webHidden/>
              </w:rPr>
              <w:instrText xml:space="preserve"> PAGEREF _Toc192518880 \h </w:instrText>
            </w:r>
            <w:r>
              <w:rPr>
                <w:noProof/>
                <w:webHidden/>
              </w:rPr>
            </w:r>
            <w:r>
              <w:rPr>
                <w:noProof/>
                <w:webHidden/>
              </w:rPr>
              <w:fldChar w:fldCharType="separate"/>
            </w:r>
            <w:r>
              <w:rPr>
                <w:noProof/>
                <w:webHidden/>
              </w:rPr>
              <w:t>5</w:t>
            </w:r>
            <w:r>
              <w:rPr>
                <w:noProof/>
                <w:webHidden/>
              </w:rPr>
              <w:fldChar w:fldCharType="end"/>
            </w:r>
          </w:hyperlink>
        </w:p>
        <w:p w14:paraId="286896D3" w14:textId="4F3F3037"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81" w:history="1">
            <w:r w:rsidRPr="00A8469C">
              <w:rPr>
                <w:rStyle w:val="Hyperlink"/>
                <w:noProof/>
              </w:rPr>
              <w:t>Parents/Carers:</w:t>
            </w:r>
            <w:r>
              <w:rPr>
                <w:noProof/>
                <w:webHidden/>
              </w:rPr>
              <w:tab/>
            </w:r>
            <w:r>
              <w:rPr>
                <w:noProof/>
                <w:webHidden/>
              </w:rPr>
              <w:fldChar w:fldCharType="begin"/>
            </w:r>
            <w:r>
              <w:rPr>
                <w:noProof/>
                <w:webHidden/>
              </w:rPr>
              <w:instrText xml:space="preserve"> PAGEREF _Toc192518881 \h </w:instrText>
            </w:r>
            <w:r>
              <w:rPr>
                <w:noProof/>
                <w:webHidden/>
              </w:rPr>
            </w:r>
            <w:r>
              <w:rPr>
                <w:noProof/>
                <w:webHidden/>
              </w:rPr>
              <w:fldChar w:fldCharType="separate"/>
            </w:r>
            <w:r>
              <w:rPr>
                <w:noProof/>
                <w:webHidden/>
              </w:rPr>
              <w:t>5</w:t>
            </w:r>
            <w:r>
              <w:rPr>
                <w:noProof/>
                <w:webHidden/>
              </w:rPr>
              <w:fldChar w:fldCharType="end"/>
            </w:r>
          </w:hyperlink>
        </w:p>
        <w:p w14:paraId="4F6EED80" w14:textId="0E5E41B7" w:rsidR="002F192F" w:rsidRDefault="002F192F">
          <w:pPr>
            <w:pStyle w:val="TOC3"/>
            <w:tabs>
              <w:tab w:val="right" w:leader="dot" w:pos="9736"/>
            </w:tabs>
            <w:rPr>
              <w:rFonts w:asciiTheme="minorHAnsi" w:eastAsiaTheme="minorEastAsia" w:hAnsiTheme="minorHAnsi" w:cstheme="minorBidi"/>
              <w:noProof/>
              <w:sz w:val="22"/>
              <w:szCs w:val="22"/>
              <w:lang w:eastAsia="en-GB"/>
            </w:rPr>
          </w:pPr>
          <w:hyperlink w:anchor="_Toc192518882" w:history="1">
            <w:r w:rsidRPr="00A8469C">
              <w:rPr>
                <w:rStyle w:val="Hyperlink"/>
                <w:noProof/>
              </w:rPr>
              <w:t>Students:</w:t>
            </w:r>
            <w:r>
              <w:rPr>
                <w:noProof/>
                <w:webHidden/>
              </w:rPr>
              <w:tab/>
            </w:r>
            <w:r>
              <w:rPr>
                <w:noProof/>
                <w:webHidden/>
              </w:rPr>
              <w:fldChar w:fldCharType="begin"/>
            </w:r>
            <w:r>
              <w:rPr>
                <w:noProof/>
                <w:webHidden/>
              </w:rPr>
              <w:instrText xml:space="preserve"> PAGEREF _Toc192518882 \h </w:instrText>
            </w:r>
            <w:r>
              <w:rPr>
                <w:noProof/>
                <w:webHidden/>
              </w:rPr>
            </w:r>
            <w:r>
              <w:rPr>
                <w:noProof/>
                <w:webHidden/>
              </w:rPr>
              <w:fldChar w:fldCharType="separate"/>
            </w:r>
            <w:r>
              <w:rPr>
                <w:noProof/>
                <w:webHidden/>
              </w:rPr>
              <w:t>5</w:t>
            </w:r>
            <w:r>
              <w:rPr>
                <w:noProof/>
                <w:webHidden/>
              </w:rPr>
              <w:fldChar w:fldCharType="end"/>
            </w:r>
          </w:hyperlink>
        </w:p>
        <w:p w14:paraId="6D9A20F6" w14:textId="2461D872" w:rsidR="002F192F" w:rsidRDefault="002F192F">
          <w:pPr>
            <w:pStyle w:val="TOC1"/>
            <w:tabs>
              <w:tab w:val="left" w:pos="660"/>
              <w:tab w:val="right" w:leader="dot" w:pos="9736"/>
            </w:tabs>
            <w:rPr>
              <w:rFonts w:asciiTheme="minorHAnsi" w:eastAsiaTheme="minorEastAsia" w:hAnsiTheme="minorHAnsi" w:cstheme="minorBidi"/>
              <w:noProof/>
              <w:sz w:val="22"/>
              <w:szCs w:val="22"/>
              <w:lang w:eastAsia="en-GB"/>
            </w:rPr>
          </w:pPr>
          <w:hyperlink w:anchor="_Toc192518883" w:history="1">
            <w:r w:rsidRPr="00A8469C">
              <w:rPr>
                <w:rStyle w:val="Hyperlink"/>
                <w:noProof/>
              </w:rPr>
              <w:t>10.</w:t>
            </w:r>
            <w:r>
              <w:rPr>
                <w:rFonts w:asciiTheme="minorHAnsi" w:eastAsiaTheme="minorEastAsia" w:hAnsiTheme="minorHAnsi" w:cstheme="minorBidi"/>
                <w:noProof/>
                <w:sz w:val="22"/>
                <w:szCs w:val="22"/>
                <w:lang w:eastAsia="en-GB"/>
              </w:rPr>
              <w:tab/>
            </w:r>
            <w:r w:rsidRPr="00A8469C">
              <w:rPr>
                <w:rStyle w:val="Hyperlink"/>
                <w:noProof/>
              </w:rPr>
              <w:t>Monitoring and Review:</w:t>
            </w:r>
            <w:r>
              <w:rPr>
                <w:noProof/>
                <w:webHidden/>
              </w:rPr>
              <w:tab/>
            </w:r>
            <w:r>
              <w:rPr>
                <w:noProof/>
                <w:webHidden/>
              </w:rPr>
              <w:fldChar w:fldCharType="begin"/>
            </w:r>
            <w:r>
              <w:rPr>
                <w:noProof/>
                <w:webHidden/>
              </w:rPr>
              <w:instrText xml:space="preserve"> PAGEREF _Toc192518883 \h </w:instrText>
            </w:r>
            <w:r>
              <w:rPr>
                <w:noProof/>
                <w:webHidden/>
              </w:rPr>
            </w:r>
            <w:r>
              <w:rPr>
                <w:noProof/>
                <w:webHidden/>
              </w:rPr>
              <w:fldChar w:fldCharType="separate"/>
            </w:r>
            <w:r>
              <w:rPr>
                <w:noProof/>
                <w:webHidden/>
              </w:rPr>
              <w:t>5</w:t>
            </w:r>
            <w:r>
              <w:rPr>
                <w:noProof/>
                <w:webHidden/>
              </w:rPr>
              <w:fldChar w:fldCharType="end"/>
            </w:r>
          </w:hyperlink>
        </w:p>
        <w:p w14:paraId="73A34EFF" w14:textId="4CEF78EC" w:rsidR="00273E41" w:rsidRPr="00D0594A" w:rsidRDefault="0070773D" w:rsidP="005751A0">
          <w:r>
            <w:rPr>
              <w:b/>
              <w:bCs/>
              <w:noProof/>
            </w:rPr>
            <w:fldChar w:fldCharType="end"/>
          </w:r>
        </w:p>
      </w:sdtContent>
    </w:sdt>
    <w:tbl>
      <w:tblPr>
        <w:tblStyle w:val="LightList-Accent11"/>
        <w:tblpPr w:leftFromText="180" w:rightFromText="180" w:vertAnchor="text" w:horzAnchor="margin" w:tblpY="467"/>
        <w:tblW w:w="9913" w:type="dxa"/>
        <w:tblBorders>
          <w:top w:val="single" w:sz="8" w:space="0" w:color="0058AB"/>
          <w:left w:val="single" w:sz="8" w:space="0" w:color="0058AB"/>
          <w:bottom w:val="single" w:sz="8" w:space="0" w:color="0058AB"/>
          <w:right w:val="single" w:sz="8" w:space="0" w:color="0058AB"/>
          <w:insideH w:val="single" w:sz="8" w:space="0" w:color="0058AB"/>
          <w:insideV w:val="single" w:sz="8" w:space="0" w:color="0058AB"/>
        </w:tblBorders>
        <w:tblLayout w:type="fixed"/>
        <w:tblLook w:val="04A0" w:firstRow="1" w:lastRow="0" w:firstColumn="1" w:lastColumn="0" w:noHBand="0" w:noVBand="1"/>
      </w:tblPr>
      <w:tblGrid>
        <w:gridCol w:w="2117"/>
        <w:gridCol w:w="1134"/>
        <w:gridCol w:w="992"/>
        <w:gridCol w:w="5670"/>
      </w:tblGrid>
      <w:tr w:rsidR="00A01BAD" w14:paraId="735C1344" w14:textId="77777777" w:rsidTr="00A01BAD">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117" w:type="dxa"/>
            <w:shd w:val="clear" w:color="auto" w:fill="4A66AC"/>
          </w:tcPr>
          <w:p w14:paraId="4B5B1EF0" w14:textId="77777777" w:rsidR="00A01BAD" w:rsidRPr="00AB18F1" w:rsidRDefault="00A01BAD" w:rsidP="00A01BAD">
            <w:bookmarkStart w:id="3" w:name="_Hlk183965244"/>
            <w:r w:rsidRPr="00AB18F1">
              <w:t>Version</w:t>
            </w:r>
          </w:p>
        </w:tc>
        <w:tc>
          <w:tcPr>
            <w:tcW w:w="1134" w:type="dxa"/>
            <w:shd w:val="clear" w:color="auto" w:fill="4A66AC"/>
          </w:tcPr>
          <w:p w14:paraId="01BECAD0" w14:textId="77777777" w:rsidR="00A01BAD" w:rsidRPr="00AB18F1" w:rsidRDefault="00A01BAD" w:rsidP="00A01BAD">
            <w:pPr>
              <w:cnfStyle w:val="100000000000" w:firstRow="1" w:lastRow="0" w:firstColumn="0" w:lastColumn="0" w:oddVBand="0" w:evenVBand="0" w:oddHBand="0" w:evenHBand="0" w:firstRowFirstColumn="0" w:firstRowLastColumn="0" w:lastRowFirstColumn="0" w:lastRowLastColumn="0"/>
            </w:pPr>
            <w:r w:rsidRPr="00AB18F1">
              <w:t>Date</w:t>
            </w:r>
          </w:p>
        </w:tc>
        <w:tc>
          <w:tcPr>
            <w:tcW w:w="992" w:type="dxa"/>
            <w:shd w:val="clear" w:color="auto" w:fill="4A66AC"/>
          </w:tcPr>
          <w:p w14:paraId="0F773713" w14:textId="77777777" w:rsidR="00A01BAD" w:rsidRPr="00AB18F1" w:rsidRDefault="00A01BAD" w:rsidP="00A01BAD">
            <w:pPr>
              <w:cnfStyle w:val="100000000000" w:firstRow="1" w:lastRow="0" w:firstColumn="0" w:lastColumn="0" w:oddVBand="0" w:evenVBand="0" w:oddHBand="0" w:evenHBand="0" w:firstRowFirstColumn="0" w:firstRowLastColumn="0" w:lastRowFirstColumn="0" w:lastRowLastColumn="0"/>
            </w:pPr>
            <w:r w:rsidRPr="00AB18F1">
              <w:t>Author</w:t>
            </w:r>
          </w:p>
        </w:tc>
        <w:tc>
          <w:tcPr>
            <w:tcW w:w="5670" w:type="dxa"/>
            <w:shd w:val="clear" w:color="auto" w:fill="4A66AC"/>
          </w:tcPr>
          <w:p w14:paraId="6B889F81" w14:textId="77777777" w:rsidR="00A01BAD" w:rsidRPr="00AB18F1" w:rsidRDefault="00A01BAD" w:rsidP="00A01BAD">
            <w:pPr>
              <w:cnfStyle w:val="100000000000" w:firstRow="1" w:lastRow="0" w:firstColumn="0" w:lastColumn="0" w:oddVBand="0" w:evenVBand="0" w:oddHBand="0" w:evenHBand="0" w:firstRowFirstColumn="0" w:firstRowLastColumn="0" w:lastRowFirstColumn="0" w:lastRowLastColumn="0"/>
            </w:pPr>
            <w:r w:rsidRPr="00AB18F1">
              <w:t>Description of change</w:t>
            </w:r>
          </w:p>
        </w:tc>
      </w:tr>
      <w:tr w:rsidR="00A01BAD" w14:paraId="6835264D" w14:textId="77777777" w:rsidTr="00A01BAD">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117" w:type="dxa"/>
            <w:tcBorders>
              <w:top w:val="none" w:sz="0" w:space="0" w:color="auto"/>
              <w:left w:val="none" w:sz="0" w:space="0" w:color="auto"/>
              <w:bottom w:val="none" w:sz="0" w:space="0" w:color="auto"/>
            </w:tcBorders>
            <w:vAlign w:val="center"/>
          </w:tcPr>
          <w:p w14:paraId="2E5C1E33" w14:textId="77777777" w:rsidR="00A01BAD" w:rsidRPr="00D0594A" w:rsidRDefault="00A01BAD" w:rsidP="00A01BAD">
            <w:pPr>
              <w:rPr>
                <w:rFonts w:asciiTheme="minorHAnsi" w:hAnsiTheme="minorHAnsi" w:cstheme="minorHAnsi"/>
              </w:rPr>
            </w:pPr>
            <w:r>
              <w:rPr>
                <w:rFonts w:asciiTheme="minorHAnsi" w:eastAsia="Calibri" w:hAnsiTheme="minorHAnsi" w:cstheme="minorHAnsi"/>
                <w:sz w:val="24"/>
              </w:rPr>
              <w:t>February</w:t>
            </w:r>
            <w:r w:rsidRPr="00D0594A">
              <w:rPr>
                <w:rFonts w:asciiTheme="minorHAnsi" w:eastAsia="Calibri" w:hAnsiTheme="minorHAnsi" w:cstheme="minorHAnsi"/>
                <w:sz w:val="24"/>
              </w:rPr>
              <w:t xml:space="preserve"> 202</w:t>
            </w:r>
            <w:r>
              <w:rPr>
                <w:rFonts w:asciiTheme="minorHAnsi" w:eastAsia="Calibri" w:hAnsiTheme="minorHAnsi" w:cstheme="minorHAnsi"/>
                <w:sz w:val="24"/>
              </w:rPr>
              <w:t>5</w:t>
            </w:r>
          </w:p>
        </w:tc>
        <w:tc>
          <w:tcPr>
            <w:tcW w:w="1134" w:type="dxa"/>
            <w:tcBorders>
              <w:top w:val="none" w:sz="0" w:space="0" w:color="auto"/>
              <w:bottom w:val="none" w:sz="0" w:space="0" w:color="auto"/>
            </w:tcBorders>
          </w:tcPr>
          <w:p w14:paraId="1EFF662B" w14:textId="77777777" w:rsidR="00A01BAD" w:rsidRPr="00D0594A" w:rsidRDefault="00A01BAD" w:rsidP="00A01B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0594A">
              <w:rPr>
                <w:rFonts w:asciiTheme="minorHAnsi" w:hAnsiTheme="minorHAnsi" w:cstheme="minorHAnsi"/>
              </w:rPr>
              <w:t>0</w:t>
            </w:r>
            <w:r>
              <w:rPr>
                <w:rFonts w:asciiTheme="minorHAnsi" w:hAnsiTheme="minorHAnsi" w:cstheme="minorHAnsi"/>
              </w:rPr>
              <w:t>3</w:t>
            </w:r>
            <w:r w:rsidRPr="00D0594A">
              <w:rPr>
                <w:rFonts w:asciiTheme="minorHAnsi" w:hAnsiTheme="minorHAnsi" w:cstheme="minorHAnsi"/>
              </w:rPr>
              <w:t>.0</w:t>
            </w:r>
            <w:r>
              <w:rPr>
                <w:rFonts w:asciiTheme="minorHAnsi" w:hAnsiTheme="minorHAnsi" w:cstheme="minorHAnsi"/>
              </w:rPr>
              <w:t>2</w:t>
            </w:r>
            <w:r w:rsidRPr="00D0594A">
              <w:rPr>
                <w:rFonts w:asciiTheme="minorHAnsi" w:hAnsiTheme="minorHAnsi" w:cstheme="minorHAnsi"/>
              </w:rPr>
              <w:t>.2</w:t>
            </w:r>
            <w:r>
              <w:rPr>
                <w:rFonts w:asciiTheme="minorHAnsi" w:hAnsiTheme="minorHAnsi" w:cstheme="minorHAnsi"/>
              </w:rPr>
              <w:t>5</w:t>
            </w:r>
          </w:p>
        </w:tc>
        <w:tc>
          <w:tcPr>
            <w:tcW w:w="992" w:type="dxa"/>
            <w:tcBorders>
              <w:top w:val="none" w:sz="0" w:space="0" w:color="auto"/>
              <w:bottom w:val="none" w:sz="0" w:space="0" w:color="auto"/>
            </w:tcBorders>
          </w:tcPr>
          <w:p w14:paraId="46FF38B7" w14:textId="77777777" w:rsidR="00A01BAD" w:rsidRPr="00D0594A" w:rsidRDefault="00A01BAD" w:rsidP="00A01B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0594A">
              <w:rPr>
                <w:rFonts w:asciiTheme="minorHAnsi" w:hAnsiTheme="minorHAnsi" w:cstheme="minorHAnsi"/>
              </w:rPr>
              <w:t>WH</w:t>
            </w:r>
          </w:p>
        </w:tc>
        <w:tc>
          <w:tcPr>
            <w:tcW w:w="5670" w:type="dxa"/>
            <w:tcBorders>
              <w:top w:val="none" w:sz="0" w:space="0" w:color="auto"/>
              <w:bottom w:val="none" w:sz="0" w:space="0" w:color="auto"/>
              <w:right w:val="none" w:sz="0" w:space="0" w:color="auto"/>
            </w:tcBorders>
          </w:tcPr>
          <w:p w14:paraId="482FAE0E" w14:textId="77777777" w:rsidR="00A01BAD" w:rsidRPr="00D0594A" w:rsidRDefault="00A01BAD" w:rsidP="00A01B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0594A">
              <w:rPr>
                <w:rFonts w:asciiTheme="minorHAnsi" w:hAnsiTheme="minorHAnsi" w:cstheme="minorHAnsi"/>
              </w:rPr>
              <w:t>New Policy</w:t>
            </w:r>
          </w:p>
        </w:tc>
      </w:tr>
      <w:bookmarkEnd w:id="3"/>
    </w:tbl>
    <w:p w14:paraId="021B4524" w14:textId="77777777" w:rsidR="00915526" w:rsidRDefault="00915526">
      <w:pPr>
        <w:rPr>
          <w:rFonts w:asciiTheme="majorHAnsi" w:eastAsiaTheme="majorEastAsia" w:hAnsiTheme="majorHAnsi" w:cstheme="majorBidi"/>
          <w:b/>
          <w:bCs/>
          <w:color w:val="345A8A" w:themeColor="accent1" w:themeShade="B5"/>
          <w:sz w:val="32"/>
          <w:szCs w:val="32"/>
        </w:rPr>
      </w:pPr>
      <w:r>
        <w:br w:type="page"/>
      </w:r>
    </w:p>
    <w:p w14:paraId="5B1A7DED" w14:textId="79A67674" w:rsidR="00273E41" w:rsidRPr="00873BD4" w:rsidRDefault="00273E41" w:rsidP="00873BD4">
      <w:pPr>
        <w:pStyle w:val="Heading1"/>
      </w:pPr>
      <w:bookmarkStart w:id="4" w:name="_Toc192518856"/>
      <w:r w:rsidRPr="00873BD4">
        <w:lastRenderedPageBreak/>
        <w:t>Introduction</w:t>
      </w:r>
      <w:bookmarkEnd w:id="4"/>
    </w:p>
    <w:p w14:paraId="7D1D8501" w14:textId="7371AAE9" w:rsidR="00873BD4" w:rsidRPr="008705D5" w:rsidRDefault="00873BD4" w:rsidP="00873BD4">
      <w:pPr>
        <w:rPr>
          <w:rFonts w:asciiTheme="minorHAnsi" w:hAnsiTheme="minorHAnsi" w:cstheme="minorHAnsi"/>
        </w:rPr>
      </w:pPr>
      <w:r w:rsidRPr="00873BD4">
        <w:rPr>
          <w:rFonts w:asciiTheme="minorHAnsi" w:hAnsiTheme="minorHAnsi" w:cstheme="minorHAnsi"/>
        </w:rPr>
        <w:t xml:space="preserve">The purpose of this policy is to ensure a smooth, positive and </w:t>
      </w:r>
      <w:r w:rsidR="00A01BAD">
        <w:rPr>
          <w:rFonts w:asciiTheme="minorHAnsi" w:hAnsiTheme="minorHAnsi" w:cstheme="minorHAnsi"/>
        </w:rPr>
        <w:t>successful</w:t>
      </w:r>
      <w:r w:rsidRPr="00873BD4">
        <w:rPr>
          <w:rFonts w:asciiTheme="minorHAnsi" w:hAnsiTheme="minorHAnsi" w:cstheme="minorHAnsi"/>
        </w:rPr>
        <w:t xml:space="preserve"> transition process for all students joining, leaving or moving within Beatrice Tate School. The policy supports </w:t>
      </w:r>
      <w:r w:rsidR="00A01BAD">
        <w:rPr>
          <w:rFonts w:asciiTheme="minorHAnsi" w:hAnsiTheme="minorHAnsi" w:cstheme="minorHAnsi"/>
        </w:rPr>
        <w:t xml:space="preserve">our </w:t>
      </w:r>
      <w:r w:rsidRPr="00873BD4">
        <w:rPr>
          <w:rFonts w:asciiTheme="minorHAnsi" w:hAnsiTheme="minorHAnsi" w:cstheme="minorHAnsi"/>
        </w:rPr>
        <w:t>students with Severe Learning Di</w:t>
      </w:r>
      <w:r w:rsidR="00A01BAD">
        <w:rPr>
          <w:rFonts w:asciiTheme="minorHAnsi" w:hAnsiTheme="minorHAnsi" w:cstheme="minorHAnsi"/>
        </w:rPr>
        <w:t>fficu</w:t>
      </w:r>
      <w:r w:rsidRPr="00873BD4">
        <w:rPr>
          <w:rFonts w:asciiTheme="minorHAnsi" w:hAnsiTheme="minorHAnsi" w:cstheme="minorHAnsi"/>
        </w:rPr>
        <w:t>lties (SLD) and Profound and Multiple Learning Di</w:t>
      </w:r>
      <w:r w:rsidR="00A01BAD">
        <w:rPr>
          <w:rFonts w:asciiTheme="minorHAnsi" w:hAnsiTheme="minorHAnsi" w:cstheme="minorHAnsi"/>
        </w:rPr>
        <w:t>fficulties</w:t>
      </w:r>
      <w:r w:rsidRPr="00873BD4">
        <w:rPr>
          <w:rFonts w:asciiTheme="minorHAnsi" w:hAnsiTheme="minorHAnsi" w:cstheme="minorHAnsi"/>
        </w:rPr>
        <w:t xml:space="preserve"> (PMLD) in adapting to change, ensuring continuity of care and </w:t>
      </w:r>
      <w:r w:rsidR="00A01BAD">
        <w:rPr>
          <w:rFonts w:asciiTheme="minorHAnsi" w:hAnsiTheme="minorHAnsi" w:cstheme="minorHAnsi"/>
        </w:rPr>
        <w:t xml:space="preserve">continuity of </w:t>
      </w:r>
      <w:r w:rsidRPr="00873BD4">
        <w:rPr>
          <w:rFonts w:asciiTheme="minorHAnsi" w:hAnsiTheme="minorHAnsi" w:cstheme="minorHAnsi"/>
        </w:rPr>
        <w:t>education.</w:t>
      </w:r>
    </w:p>
    <w:p w14:paraId="25B4FE5F" w14:textId="0424C21C" w:rsidR="00873BD4" w:rsidRDefault="00873BD4" w:rsidP="00873BD4">
      <w:pPr>
        <w:pStyle w:val="Heading1"/>
      </w:pPr>
      <w:bookmarkStart w:id="5" w:name="_Toc192518857"/>
      <w:r>
        <w:t>Aims</w:t>
      </w:r>
      <w:bookmarkEnd w:id="5"/>
    </w:p>
    <w:p w14:paraId="33D71163" w14:textId="3CB5F768" w:rsidR="00873BD4" w:rsidRPr="00341D70" w:rsidRDefault="00873BD4" w:rsidP="00873BD4">
      <w:pPr>
        <w:pStyle w:val="ListParagraph"/>
        <w:numPr>
          <w:ilvl w:val="0"/>
          <w:numId w:val="23"/>
        </w:numPr>
        <w:rPr>
          <w:rFonts w:asciiTheme="minorHAnsi" w:hAnsiTheme="minorHAnsi" w:cstheme="minorHAnsi"/>
        </w:rPr>
      </w:pPr>
      <w:r w:rsidRPr="00873BD4">
        <w:rPr>
          <w:rFonts w:asciiTheme="minorHAnsi" w:hAnsiTheme="minorHAnsi" w:cstheme="minorHAnsi"/>
        </w:rPr>
        <w:t>To provide a structured and personalised approach to transitions.</w:t>
      </w:r>
    </w:p>
    <w:p w14:paraId="3B3E9544" w14:textId="4C24D662" w:rsidR="00873BD4" w:rsidRPr="00341D70" w:rsidRDefault="00873BD4" w:rsidP="00873BD4">
      <w:pPr>
        <w:pStyle w:val="ListParagraph"/>
        <w:numPr>
          <w:ilvl w:val="0"/>
          <w:numId w:val="23"/>
        </w:numPr>
        <w:rPr>
          <w:rFonts w:asciiTheme="minorHAnsi" w:hAnsiTheme="minorHAnsi" w:cstheme="minorHAnsi"/>
        </w:rPr>
      </w:pPr>
      <w:r w:rsidRPr="00873BD4">
        <w:rPr>
          <w:rFonts w:asciiTheme="minorHAnsi" w:hAnsiTheme="minorHAnsi" w:cstheme="minorHAnsi"/>
        </w:rPr>
        <w:t>To minimise anxiety for students, parents and staff.</w:t>
      </w:r>
    </w:p>
    <w:p w14:paraId="40F806FB" w14:textId="0E9C6378" w:rsidR="00873BD4" w:rsidRPr="00341D70" w:rsidRDefault="00873BD4" w:rsidP="00873BD4">
      <w:pPr>
        <w:pStyle w:val="ListParagraph"/>
        <w:numPr>
          <w:ilvl w:val="0"/>
          <w:numId w:val="23"/>
        </w:numPr>
        <w:rPr>
          <w:rFonts w:asciiTheme="minorHAnsi" w:hAnsiTheme="minorHAnsi" w:cstheme="minorHAnsi"/>
        </w:rPr>
      </w:pPr>
      <w:r w:rsidRPr="00873BD4">
        <w:rPr>
          <w:rFonts w:asciiTheme="minorHAnsi" w:hAnsiTheme="minorHAnsi" w:cstheme="minorHAnsi"/>
        </w:rPr>
        <w:t>To promote effective communication between stakeholders.</w:t>
      </w:r>
    </w:p>
    <w:p w14:paraId="104C4A7B" w14:textId="1FB9538E" w:rsidR="00873BD4" w:rsidRPr="00341D70" w:rsidRDefault="00873BD4" w:rsidP="00873BD4">
      <w:pPr>
        <w:pStyle w:val="ListParagraph"/>
        <w:numPr>
          <w:ilvl w:val="0"/>
          <w:numId w:val="23"/>
        </w:numPr>
        <w:rPr>
          <w:rFonts w:asciiTheme="minorHAnsi" w:hAnsiTheme="minorHAnsi" w:cstheme="minorHAnsi"/>
        </w:rPr>
      </w:pPr>
      <w:r w:rsidRPr="00873BD4">
        <w:rPr>
          <w:rFonts w:asciiTheme="minorHAnsi" w:hAnsiTheme="minorHAnsi" w:cstheme="minorHAnsi"/>
        </w:rPr>
        <w:t>To ensure that transitions are inclusive and meet the needs of each student.</w:t>
      </w:r>
    </w:p>
    <w:p w14:paraId="59D20103" w14:textId="733B0E26" w:rsidR="00873BD4" w:rsidRDefault="00873BD4" w:rsidP="00873BD4">
      <w:pPr>
        <w:pStyle w:val="Heading1"/>
      </w:pPr>
      <w:bookmarkStart w:id="6" w:name="_Toc192518858"/>
      <w:r>
        <w:t>Scope</w:t>
      </w:r>
      <w:bookmarkEnd w:id="6"/>
    </w:p>
    <w:p w14:paraId="687DAFFF" w14:textId="77777777" w:rsidR="00873BD4" w:rsidRPr="00873BD4" w:rsidRDefault="00873BD4" w:rsidP="00873BD4">
      <w:pPr>
        <w:rPr>
          <w:rFonts w:asciiTheme="minorHAnsi" w:hAnsiTheme="minorHAnsi" w:cstheme="minorHAnsi"/>
        </w:rPr>
      </w:pPr>
      <w:r w:rsidRPr="00873BD4">
        <w:rPr>
          <w:rFonts w:asciiTheme="minorHAnsi" w:hAnsiTheme="minorHAnsi" w:cstheme="minorHAnsi"/>
        </w:rPr>
        <w:t>This policy applies to all transitions, including:</w:t>
      </w:r>
    </w:p>
    <w:p w14:paraId="38D5B6A8" w14:textId="77777777" w:rsidR="00873BD4" w:rsidRDefault="00873BD4" w:rsidP="00873BD4"/>
    <w:p w14:paraId="4FB2DDAC" w14:textId="7D12181A" w:rsidR="00873BD4" w:rsidRPr="00341D70" w:rsidRDefault="00873BD4" w:rsidP="00873BD4">
      <w:pPr>
        <w:pStyle w:val="ListParagraph"/>
        <w:numPr>
          <w:ilvl w:val="0"/>
          <w:numId w:val="24"/>
        </w:numPr>
        <w:rPr>
          <w:rFonts w:asciiTheme="minorHAnsi" w:hAnsiTheme="minorHAnsi" w:cstheme="minorHAnsi"/>
        </w:rPr>
      </w:pPr>
      <w:r w:rsidRPr="00873BD4">
        <w:rPr>
          <w:rFonts w:asciiTheme="minorHAnsi" w:hAnsiTheme="minorHAnsi" w:cstheme="minorHAnsi"/>
        </w:rPr>
        <w:t>Entry to Beatrice Tate School.</w:t>
      </w:r>
    </w:p>
    <w:p w14:paraId="389F19A2" w14:textId="60777F5F" w:rsidR="00873BD4" w:rsidRPr="00341D70" w:rsidRDefault="00873BD4" w:rsidP="00873BD4">
      <w:pPr>
        <w:pStyle w:val="ListParagraph"/>
        <w:numPr>
          <w:ilvl w:val="0"/>
          <w:numId w:val="24"/>
        </w:numPr>
        <w:rPr>
          <w:rFonts w:asciiTheme="minorHAnsi" w:hAnsiTheme="minorHAnsi" w:cstheme="minorHAnsi"/>
        </w:rPr>
      </w:pPr>
      <w:r w:rsidRPr="00873BD4">
        <w:rPr>
          <w:rFonts w:asciiTheme="minorHAnsi" w:hAnsiTheme="minorHAnsi" w:cstheme="minorHAnsi"/>
        </w:rPr>
        <w:t>Mo</w:t>
      </w:r>
      <w:r w:rsidR="00341D70">
        <w:rPr>
          <w:rFonts w:asciiTheme="minorHAnsi" w:hAnsiTheme="minorHAnsi" w:cstheme="minorHAnsi"/>
        </w:rPr>
        <w:t>v</w:t>
      </w:r>
      <w:r w:rsidRPr="00873BD4">
        <w:rPr>
          <w:rFonts w:asciiTheme="minorHAnsi" w:hAnsiTheme="minorHAnsi" w:cstheme="minorHAnsi"/>
        </w:rPr>
        <w:t>ing between year groups or key stages within the school.</w:t>
      </w:r>
    </w:p>
    <w:p w14:paraId="0BF196E8" w14:textId="3C414EC9" w:rsidR="00873BD4" w:rsidRPr="00341D70" w:rsidRDefault="00873BD4" w:rsidP="00873BD4">
      <w:pPr>
        <w:pStyle w:val="ListParagraph"/>
        <w:numPr>
          <w:ilvl w:val="0"/>
          <w:numId w:val="24"/>
        </w:numPr>
        <w:rPr>
          <w:rFonts w:asciiTheme="minorHAnsi" w:hAnsiTheme="minorHAnsi" w:cstheme="minorHAnsi"/>
        </w:rPr>
      </w:pPr>
      <w:r w:rsidRPr="00873BD4">
        <w:rPr>
          <w:rFonts w:asciiTheme="minorHAnsi" w:hAnsiTheme="minorHAnsi" w:cstheme="minorHAnsi"/>
        </w:rPr>
        <w:t>Transitioning to post-16 or post-19 education, employment or other settings.</w:t>
      </w:r>
    </w:p>
    <w:p w14:paraId="2F0B934E" w14:textId="6BE88325" w:rsidR="00873BD4" w:rsidRPr="00341D70" w:rsidRDefault="00873BD4" w:rsidP="00873BD4">
      <w:pPr>
        <w:pStyle w:val="ListParagraph"/>
        <w:numPr>
          <w:ilvl w:val="0"/>
          <w:numId w:val="24"/>
        </w:numPr>
        <w:rPr>
          <w:rFonts w:asciiTheme="minorHAnsi" w:hAnsiTheme="minorHAnsi" w:cstheme="minorHAnsi"/>
        </w:rPr>
      </w:pPr>
      <w:r w:rsidRPr="00873BD4">
        <w:rPr>
          <w:rFonts w:asciiTheme="minorHAnsi" w:hAnsiTheme="minorHAnsi" w:cstheme="minorHAnsi"/>
        </w:rPr>
        <w:t>Temporary transitions, such as hospitalisation or dual placements.</w:t>
      </w:r>
    </w:p>
    <w:p w14:paraId="3B48D45F" w14:textId="05DDD76A" w:rsidR="00873BD4" w:rsidRDefault="00873BD4" w:rsidP="00873BD4">
      <w:pPr>
        <w:pStyle w:val="Heading1"/>
      </w:pPr>
      <w:bookmarkStart w:id="7" w:name="_Toc192518859"/>
      <w:r>
        <w:t>Guiding Principles</w:t>
      </w:r>
      <w:bookmarkEnd w:id="7"/>
    </w:p>
    <w:p w14:paraId="74081900" w14:textId="7EB89884" w:rsidR="00873BD4" w:rsidRPr="009F489D" w:rsidRDefault="00873BD4" w:rsidP="00873BD4">
      <w:pPr>
        <w:rPr>
          <w:rFonts w:asciiTheme="minorHAnsi" w:hAnsiTheme="minorHAnsi" w:cstheme="minorHAnsi"/>
        </w:rPr>
      </w:pPr>
      <w:r w:rsidRPr="001F79D5">
        <w:rPr>
          <w:rFonts w:asciiTheme="minorHAnsi" w:hAnsiTheme="minorHAnsi" w:cstheme="minorHAnsi"/>
          <w:b/>
        </w:rPr>
        <w:t>Student-Centred Approach:</w:t>
      </w:r>
      <w:r w:rsidRPr="001F79D5">
        <w:rPr>
          <w:rStyle w:val="Heading2Char"/>
          <w:rFonts w:asciiTheme="minorHAnsi" w:hAnsiTheme="minorHAnsi" w:cstheme="minorHAnsi"/>
          <w:b/>
        </w:rPr>
        <w:t xml:space="preserve"> </w:t>
      </w:r>
      <w:r w:rsidRPr="009F489D">
        <w:rPr>
          <w:rFonts w:asciiTheme="minorHAnsi" w:hAnsiTheme="minorHAnsi" w:cstheme="minorHAnsi"/>
        </w:rPr>
        <w:t>Transitions are planned around the individual needs of each student, taking into account their abilities, preferences and aspirations.</w:t>
      </w:r>
    </w:p>
    <w:p w14:paraId="75B402B1" w14:textId="77777777" w:rsidR="00873BD4" w:rsidRPr="009F489D" w:rsidRDefault="00873BD4" w:rsidP="00873BD4">
      <w:pPr>
        <w:rPr>
          <w:rFonts w:asciiTheme="minorHAnsi" w:hAnsiTheme="minorHAnsi" w:cstheme="minorHAnsi"/>
        </w:rPr>
      </w:pPr>
    </w:p>
    <w:p w14:paraId="15D83D82" w14:textId="0ABFFDEA" w:rsidR="00873BD4" w:rsidRPr="001F79D5" w:rsidRDefault="00873BD4" w:rsidP="00873BD4">
      <w:pPr>
        <w:rPr>
          <w:rFonts w:asciiTheme="minorHAnsi" w:hAnsiTheme="minorHAnsi" w:cstheme="minorHAnsi"/>
        </w:rPr>
      </w:pPr>
      <w:r w:rsidRPr="001F79D5">
        <w:rPr>
          <w:rFonts w:asciiTheme="minorHAnsi" w:hAnsiTheme="minorHAnsi" w:cstheme="minorHAnsi"/>
          <w:b/>
        </w:rPr>
        <w:t xml:space="preserve">Collaboration: </w:t>
      </w:r>
      <w:r w:rsidRPr="001F79D5">
        <w:rPr>
          <w:rFonts w:asciiTheme="minorHAnsi" w:hAnsiTheme="minorHAnsi" w:cstheme="minorHAnsi"/>
        </w:rPr>
        <w:t>Effective communication and partnership with families, external agencies and receiving or feeder institutions are prioritised.</w:t>
      </w:r>
    </w:p>
    <w:p w14:paraId="23BC6BC9" w14:textId="77777777" w:rsidR="00873BD4" w:rsidRPr="001F79D5" w:rsidRDefault="00873BD4" w:rsidP="00873BD4">
      <w:pPr>
        <w:rPr>
          <w:rFonts w:asciiTheme="minorHAnsi" w:hAnsiTheme="minorHAnsi" w:cstheme="minorHAnsi"/>
        </w:rPr>
      </w:pPr>
    </w:p>
    <w:p w14:paraId="0E7FC368" w14:textId="77777777" w:rsidR="00873BD4" w:rsidRPr="001F79D5" w:rsidRDefault="00873BD4" w:rsidP="00873BD4">
      <w:pPr>
        <w:rPr>
          <w:rFonts w:asciiTheme="minorHAnsi" w:hAnsiTheme="minorHAnsi" w:cstheme="minorHAnsi"/>
        </w:rPr>
      </w:pPr>
      <w:r w:rsidRPr="001F79D5">
        <w:rPr>
          <w:rFonts w:asciiTheme="minorHAnsi" w:hAnsiTheme="minorHAnsi" w:cstheme="minorHAnsi"/>
          <w:b/>
        </w:rPr>
        <w:t xml:space="preserve">Preparation: </w:t>
      </w:r>
      <w:r w:rsidRPr="001F79D5">
        <w:rPr>
          <w:rFonts w:asciiTheme="minorHAnsi" w:hAnsiTheme="minorHAnsi" w:cstheme="minorHAnsi"/>
        </w:rPr>
        <w:t>Transition plans are detailed, proactive, and adaptable to reduce uncertainty and support positive outcomes.</w:t>
      </w:r>
    </w:p>
    <w:p w14:paraId="567827E6" w14:textId="77777777" w:rsidR="00873BD4" w:rsidRPr="001F79D5" w:rsidRDefault="00873BD4" w:rsidP="00873BD4">
      <w:pPr>
        <w:rPr>
          <w:rFonts w:asciiTheme="minorHAnsi" w:hAnsiTheme="minorHAnsi" w:cstheme="minorHAnsi"/>
          <w:b/>
        </w:rPr>
      </w:pPr>
    </w:p>
    <w:p w14:paraId="59662388" w14:textId="76EBDE9D" w:rsidR="001F79D5" w:rsidRPr="001F79D5" w:rsidRDefault="00873BD4" w:rsidP="00873BD4">
      <w:pPr>
        <w:rPr>
          <w:rFonts w:asciiTheme="minorHAnsi" w:hAnsiTheme="minorHAnsi" w:cstheme="minorHAnsi"/>
        </w:rPr>
      </w:pPr>
      <w:r w:rsidRPr="001F79D5">
        <w:rPr>
          <w:rFonts w:asciiTheme="minorHAnsi" w:hAnsiTheme="minorHAnsi" w:cstheme="minorHAnsi"/>
          <w:b/>
        </w:rPr>
        <w:t xml:space="preserve">Continuity: </w:t>
      </w:r>
      <w:r w:rsidRPr="001F79D5">
        <w:rPr>
          <w:rFonts w:asciiTheme="minorHAnsi" w:hAnsiTheme="minorHAnsi" w:cstheme="minorHAnsi"/>
        </w:rPr>
        <w:t>Continuity of care, curriculum, and support systems is maintained wherever possible.</w:t>
      </w:r>
    </w:p>
    <w:p w14:paraId="1A8F6108" w14:textId="4F42DC2A" w:rsidR="00873BD4" w:rsidRDefault="00873BD4" w:rsidP="00873BD4">
      <w:pPr>
        <w:pStyle w:val="Heading1"/>
      </w:pPr>
      <w:bookmarkStart w:id="8" w:name="_Toc192518860"/>
      <w:r>
        <w:t>Transition into Beatrice Tate School</w:t>
      </w:r>
      <w:bookmarkEnd w:id="8"/>
    </w:p>
    <w:p w14:paraId="153F83F9" w14:textId="49ED6828" w:rsidR="00873BD4" w:rsidRPr="001F79D5" w:rsidRDefault="00873BD4" w:rsidP="001F79D5">
      <w:pPr>
        <w:pStyle w:val="Heading3"/>
        <w:rPr>
          <w:rFonts w:asciiTheme="minorHAnsi" w:hAnsiTheme="minorHAnsi" w:cstheme="minorHAnsi"/>
        </w:rPr>
      </w:pPr>
      <w:bookmarkStart w:id="9" w:name="_Toc192518861"/>
      <w:r w:rsidRPr="001F79D5">
        <w:rPr>
          <w:rFonts w:asciiTheme="minorHAnsi" w:hAnsiTheme="minorHAnsi" w:cstheme="minorHAnsi"/>
        </w:rPr>
        <w:t>Consultation Process:</w:t>
      </w:r>
      <w:bookmarkEnd w:id="9"/>
    </w:p>
    <w:p w14:paraId="40B69FA7" w14:textId="77777777" w:rsidR="00873BD4" w:rsidRPr="001F79D5" w:rsidRDefault="00873BD4" w:rsidP="00873BD4">
      <w:pPr>
        <w:rPr>
          <w:rFonts w:asciiTheme="minorHAnsi" w:hAnsiTheme="minorHAnsi" w:cstheme="minorHAnsi"/>
        </w:rPr>
      </w:pPr>
      <w:r w:rsidRPr="001F79D5">
        <w:rPr>
          <w:rFonts w:asciiTheme="minorHAnsi" w:hAnsiTheme="minorHAnsi" w:cstheme="minorHAnsi"/>
        </w:rPr>
        <w:t>In line with the SEND Code of Practice, the consultation process involves close collaboration with the Local Authority (LA) to ensure the placement at Beatrice Tate School is appropriate for the student’s needs.</w:t>
      </w:r>
    </w:p>
    <w:p w14:paraId="3917AC59" w14:textId="77777777" w:rsidR="00873BD4" w:rsidRPr="001F79D5" w:rsidRDefault="00873BD4" w:rsidP="00873BD4">
      <w:pPr>
        <w:rPr>
          <w:rFonts w:asciiTheme="minorHAnsi" w:hAnsiTheme="minorHAnsi" w:cstheme="minorHAnsi"/>
        </w:rPr>
      </w:pPr>
    </w:p>
    <w:p w14:paraId="5C3BB4A3" w14:textId="77777777" w:rsidR="00873BD4" w:rsidRPr="001F79D5" w:rsidRDefault="00873BD4" w:rsidP="00873BD4">
      <w:pPr>
        <w:rPr>
          <w:rFonts w:asciiTheme="minorHAnsi" w:hAnsiTheme="minorHAnsi" w:cstheme="minorHAnsi"/>
        </w:rPr>
      </w:pPr>
      <w:r w:rsidRPr="001F79D5">
        <w:rPr>
          <w:rFonts w:asciiTheme="minorHAnsi" w:hAnsiTheme="minorHAnsi" w:cstheme="minorHAnsi"/>
        </w:rPr>
        <w:t>The school reviews the EHCP and provides feedback to the LA regarding the suitability of the placement.</w:t>
      </w:r>
    </w:p>
    <w:p w14:paraId="798DB70A" w14:textId="77777777" w:rsidR="00873BD4" w:rsidRPr="001F79D5" w:rsidRDefault="00873BD4" w:rsidP="00873BD4">
      <w:pPr>
        <w:rPr>
          <w:rFonts w:asciiTheme="minorHAnsi" w:hAnsiTheme="minorHAnsi" w:cstheme="minorHAnsi"/>
        </w:rPr>
      </w:pPr>
    </w:p>
    <w:p w14:paraId="2ECD5F86" w14:textId="51DE9F16" w:rsidR="00873BD4" w:rsidRPr="001F79D5" w:rsidRDefault="00873BD4" w:rsidP="00873BD4">
      <w:pPr>
        <w:rPr>
          <w:rFonts w:asciiTheme="minorHAnsi" w:hAnsiTheme="minorHAnsi" w:cstheme="minorHAnsi"/>
        </w:rPr>
      </w:pPr>
      <w:r w:rsidRPr="001F79D5">
        <w:rPr>
          <w:rFonts w:asciiTheme="minorHAnsi" w:hAnsiTheme="minorHAnsi" w:cstheme="minorHAnsi"/>
        </w:rPr>
        <w:lastRenderedPageBreak/>
        <w:t>Parents/carers and the student (where appropriate) are consulted throughout this process to ensure their views and preferences are considered.</w:t>
      </w:r>
    </w:p>
    <w:p w14:paraId="16A305F3" w14:textId="0E81E35E" w:rsidR="00873BD4" w:rsidRPr="001F79D5" w:rsidRDefault="00873BD4" w:rsidP="001F79D5">
      <w:pPr>
        <w:pStyle w:val="Heading3"/>
        <w:rPr>
          <w:rFonts w:asciiTheme="minorHAnsi" w:hAnsiTheme="minorHAnsi" w:cstheme="minorHAnsi"/>
        </w:rPr>
      </w:pPr>
      <w:bookmarkStart w:id="10" w:name="_Toc192518862"/>
      <w:r w:rsidRPr="001F79D5">
        <w:rPr>
          <w:rFonts w:asciiTheme="minorHAnsi" w:hAnsiTheme="minorHAnsi" w:cstheme="minorHAnsi"/>
        </w:rPr>
        <w:t>Visits and Familiarisation:</w:t>
      </w:r>
      <w:bookmarkEnd w:id="10"/>
    </w:p>
    <w:p w14:paraId="2623E411" w14:textId="2F71ABD7" w:rsidR="00873BD4" w:rsidRPr="001F79D5" w:rsidRDefault="00873BD4" w:rsidP="00873BD4">
      <w:pPr>
        <w:rPr>
          <w:rFonts w:asciiTheme="minorHAnsi" w:hAnsiTheme="minorHAnsi" w:cstheme="minorHAnsi"/>
        </w:rPr>
      </w:pPr>
      <w:r w:rsidRPr="001F79D5">
        <w:rPr>
          <w:rFonts w:asciiTheme="minorHAnsi" w:hAnsiTheme="minorHAnsi" w:cstheme="minorHAnsi"/>
        </w:rPr>
        <w:t>Students and their families are encouraged to visit the school before the start date.</w:t>
      </w:r>
    </w:p>
    <w:p w14:paraId="428E4831" w14:textId="0DE56E4C" w:rsidR="00873BD4" w:rsidRPr="001F79D5" w:rsidRDefault="00873BD4" w:rsidP="00873BD4">
      <w:pPr>
        <w:rPr>
          <w:rFonts w:asciiTheme="minorHAnsi" w:hAnsiTheme="minorHAnsi" w:cstheme="minorHAnsi"/>
        </w:rPr>
      </w:pPr>
      <w:r w:rsidRPr="001F79D5">
        <w:rPr>
          <w:rFonts w:asciiTheme="minorHAnsi" w:hAnsiTheme="minorHAnsi" w:cstheme="minorHAnsi"/>
        </w:rPr>
        <w:t>T</w:t>
      </w:r>
      <w:r w:rsidR="001F79D5">
        <w:rPr>
          <w:rFonts w:asciiTheme="minorHAnsi" w:hAnsiTheme="minorHAnsi" w:cstheme="minorHAnsi"/>
        </w:rPr>
        <w:t>ransition</w:t>
      </w:r>
      <w:r w:rsidRPr="001F79D5">
        <w:rPr>
          <w:rFonts w:asciiTheme="minorHAnsi" w:hAnsiTheme="minorHAnsi" w:cstheme="minorHAnsi"/>
        </w:rPr>
        <w:t xml:space="preserve"> sessions </w:t>
      </w:r>
      <w:r w:rsidR="001F79D5">
        <w:rPr>
          <w:rFonts w:asciiTheme="minorHAnsi" w:hAnsiTheme="minorHAnsi" w:cstheme="minorHAnsi"/>
        </w:rPr>
        <w:t xml:space="preserve">or a phased commencement are arranged </w:t>
      </w:r>
      <w:r w:rsidRPr="001F79D5">
        <w:rPr>
          <w:rFonts w:asciiTheme="minorHAnsi" w:hAnsiTheme="minorHAnsi" w:cstheme="minorHAnsi"/>
        </w:rPr>
        <w:t>to help students experience the school environment.</w:t>
      </w:r>
    </w:p>
    <w:p w14:paraId="743E2A27" w14:textId="62C3969A" w:rsidR="00873BD4" w:rsidRPr="001F79D5" w:rsidRDefault="00873BD4" w:rsidP="001F79D5">
      <w:pPr>
        <w:pStyle w:val="Heading3"/>
        <w:rPr>
          <w:rFonts w:asciiTheme="minorHAnsi" w:hAnsiTheme="minorHAnsi" w:cstheme="minorHAnsi"/>
        </w:rPr>
      </w:pPr>
      <w:bookmarkStart w:id="11" w:name="_Toc192518863"/>
      <w:r w:rsidRPr="001F79D5">
        <w:rPr>
          <w:rFonts w:asciiTheme="minorHAnsi" w:hAnsiTheme="minorHAnsi" w:cstheme="minorHAnsi"/>
        </w:rPr>
        <w:t>Individual Transition Plan:</w:t>
      </w:r>
      <w:bookmarkEnd w:id="11"/>
    </w:p>
    <w:p w14:paraId="3DFC9303" w14:textId="46644E3B" w:rsidR="00873BD4" w:rsidRPr="001F79D5" w:rsidRDefault="00873BD4" w:rsidP="00873BD4">
      <w:pPr>
        <w:rPr>
          <w:rFonts w:asciiTheme="minorHAnsi" w:hAnsiTheme="minorHAnsi" w:cstheme="minorHAnsi"/>
        </w:rPr>
      </w:pPr>
      <w:r w:rsidRPr="001F79D5">
        <w:rPr>
          <w:rFonts w:asciiTheme="minorHAnsi" w:hAnsiTheme="minorHAnsi" w:cstheme="minorHAnsi"/>
        </w:rPr>
        <w:t>A personalised transition plan is developed, including timelines, support strategies, and key staff responsibilities.</w:t>
      </w:r>
    </w:p>
    <w:p w14:paraId="3ACA101F" w14:textId="0DAB5182" w:rsidR="00873BD4" w:rsidRPr="001F79D5" w:rsidRDefault="00873BD4" w:rsidP="001F79D5">
      <w:pPr>
        <w:pStyle w:val="Heading3"/>
        <w:rPr>
          <w:rFonts w:asciiTheme="minorHAnsi" w:hAnsiTheme="minorHAnsi" w:cstheme="minorHAnsi"/>
        </w:rPr>
      </w:pPr>
      <w:bookmarkStart w:id="12" w:name="_Toc192518864"/>
      <w:r w:rsidRPr="001F79D5">
        <w:rPr>
          <w:rFonts w:asciiTheme="minorHAnsi" w:hAnsiTheme="minorHAnsi" w:cstheme="minorHAnsi"/>
        </w:rPr>
        <w:t>Communication with Stakeholders:</w:t>
      </w:r>
      <w:bookmarkEnd w:id="12"/>
    </w:p>
    <w:p w14:paraId="74D956AA" w14:textId="77777777" w:rsidR="00873BD4" w:rsidRPr="001F79D5" w:rsidRDefault="00873BD4" w:rsidP="00873BD4">
      <w:pPr>
        <w:rPr>
          <w:rFonts w:asciiTheme="minorHAnsi" w:hAnsiTheme="minorHAnsi" w:cstheme="minorHAnsi"/>
        </w:rPr>
      </w:pPr>
      <w:r w:rsidRPr="001F79D5">
        <w:rPr>
          <w:rFonts w:asciiTheme="minorHAnsi" w:hAnsiTheme="minorHAnsi" w:cstheme="minorHAnsi"/>
        </w:rPr>
        <w:t>Information is shared with relevant staff to ensure understanding of the student’s needs.</w:t>
      </w:r>
    </w:p>
    <w:p w14:paraId="50DEBD0E" w14:textId="77777777" w:rsidR="00873BD4" w:rsidRDefault="00873BD4" w:rsidP="00873BD4"/>
    <w:p w14:paraId="1BC49B76" w14:textId="1E5B4BEC" w:rsidR="00873BD4" w:rsidRDefault="00873BD4" w:rsidP="00873BD4">
      <w:pPr>
        <w:pStyle w:val="Heading1"/>
      </w:pPr>
      <w:bookmarkStart w:id="13" w:name="_Toc192518865"/>
      <w:r>
        <w:t>Transition within Beatrice Tate School</w:t>
      </w:r>
      <w:bookmarkEnd w:id="13"/>
    </w:p>
    <w:p w14:paraId="11F1FDD5" w14:textId="3A5C810B" w:rsidR="00873BD4" w:rsidRDefault="00873BD4" w:rsidP="00915526">
      <w:pPr>
        <w:pStyle w:val="Heading3"/>
      </w:pPr>
      <w:bookmarkStart w:id="14" w:name="_Toc192518866"/>
      <w:r>
        <w:t>Moving Between Classes or Key Stages:</w:t>
      </w:r>
      <w:bookmarkEnd w:id="14"/>
    </w:p>
    <w:p w14:paraId="1BC22CAE" w14:textId="67E8CF87" w:rsidR="00873BD4" w:rsidRPr="00915526" w:rsidRDefault="00873BD4" w:rsidP="00915526">
      <w:pPr>
        <w:pStyle w:val="ListParagraph"/>
        <w:numPr>
          <w:ilvl w:val="0"/>
          <w:numId w:val="32"/>
        </w:numPr>
        <w:rPr>
          <w:rFonts w:asciiTheme="minorHAnsi" w:hAnsiTheme="minorHAnsi" w:cstheme="minorHAnsi"/>
        </w:rPr>
      </w:pPr>
      <w:r w:rsidRPr="00915526">
        <w:rPr>
          <w:rFonts w:asciiTheme="minorHAnsi" w:hAnsiTheme="minorHAnsi" w:cstheme="minorHAnsi"/>
        </w:rPr>
        <w:t>Transitions are planned collaboratively by the current and future class teams.</w:t>
      </w:r>
    </w:p>
    <w:p w14:paraId="3796BD50" w14:textId="7BD2C944" w:rsidR="00873BD4" w:rsidRPr="00915526" w:rsidRDefault="00873BD4" w:rsidP="00915526">
      <w:pPr>
        <w:pStyle w:val="ListParagraph"/>
        <w:numPr>
          <w:ilvl w:val="0"/>
          <w:numId w:val="32"/>
        </w:numPr>
        <w:rPr>
          <w:rFonts w:asciiTheme="minorHAnsi" w:hAnsiTheme="minorHAnsi" w:cstheme="minorHAnsi"/>
        </w:rPr>
      </w:pPr>
      <w:r w:rsidRPr="00915526">
        <w:rPr>
          <w:rFonts w:asciiTheme="minorHAnsi" w:hAnsiTheme="minorHAnsi" w:cstheme="minorHAnsi"/>
        </w:rPr>
        <w:t>Students may have opportunities to visit their new classroom and meet their new teachers and peers in advance.</w:t>
      </w:r>
    </w:p>
    <w:p w14:paraId="122AC8A2" w14:textId="3776FE2C" w:rsidR="00873BD4" w:rsidRPr="00915526" w:rsidRDefault="00873BD4" w:rsidP="00915526">
      <w:pPr>
        <w:pStyle w:val="ListParagraph"/>
        <w:numPr>
          <w:ilvl w:val="0"/>
          <w:numId w:val="32"/>
        </w:numPr>
        <w:rPr>
          <w:rFonts w:asciiTheme="minorHAnsi" w:hAnsiTheme="minorHAnsi" w:cstheme="minorHAnsi"/>
        </w:rPr>
      </w:pPr>
      <w:r w:rsidRPr="00915526">
        <w:rPr>
          <w:rFonts w:asciiTheme="minorHAnsi" w:hAnsiTheme="minorHAnsi" w:cstheme="minorHAnsi"/>
        </w:rPr>
        <w:t>Resources such as visual aids or social stories are used to prepare students.</w:t>
      </w:r>
    </w:p>
    <w:p w14:paraId="08F3FEE3" w14:textId="530A7851" w:rsidR="00873BD4" w:rsidRDefault="00873BD4" w:rsidP="00915526">
      <w:pPr>
        <w:pStyle w:val="Heading3"/>
      </w:pPr>
      <w:bookmarkStart w:id="15" w:name="_Toc192518867"/>
      <w:r>
        <w:t>Communication with Families:</w:t>
      </w:r>
      <w:bookmarkEnd w:id="15"/>
    </w:p>
    <w:p w14:paraId="147A8E99" w14:textId="7BE869B3" w:rsidR="00873BD4" w:rsidRPr="00915526" w:rsidRDefault="00873BD4" w:rsidP="00915526">
      <w:pPr>
        <w:pStyle w:val="ListParagraph"/>
        <w:numPr>
          <w:ilvl w:val="0"/>
          <w:numId w:val="31"/>
        </w:numPr>
        <w:rPr>
          <w:rFonts w:asciiTheme="minorHAnsi" w:hAnsiTheme="minorHAnsi" w:cstheme="minorHAnsi"/>
        </w:rPr>
      </w:pPr>
      <w:r w:rsidRPr="00915526">
        <w:rPr>
          <w:rFonts w:asciiTheme="minorHAnsi" w:hAnsiTheme="minorHAnsi" w:cstheme="minorHAnsi"/>
        </w:rPr>
        <w:t>Parents/carers are informed of changes well in advance and invited to discuss concerns.</w:t>
      </w:r>
    </w:p>
    <w:p w14:paraId="4540463B" w14:textId="7B08A5E6" w:rsidR="00873BD4" w:rsidRPr="00915526" w:rsidRDefault="00873BD4" w:rsidP="00915526">
      <w:pPr>
        <w:pStyle w:val="Heading3"/>
      </w:pPr>
      <w:bookmarkStart w:id="16" w:name="_Toc192518868"/>
      <w:r w:rsidRPr="00915526">
        <w:t>Staff Handover:</w:t>
      </w:r>
      <w:bookmarkEnd w:id="16"/>
    </w:p>
    <w:p w14:paraId="3497D24E" w14:textId="5287542A" w:rsidR="00873BD4" w:rsidRPr="00341D70" w:rsidRDefault="00873BD4" w:rsidP="00873BD4">
      <w:pPr>
        <w:pStyle w:val="ListParagraph"/>
        <w:numPr>
          <w:ilvl w:val="0"/>
          <w:numId w:val="30"/>
        </w:numPr>
        <w:rPr>
          <w:rFonts w:asciiTheme="minorHAnsi" w:hAnsiTheme="minorHAnsi" w:cstheme="minorHAnsi"/>
        </w:rPr>
      </w:pPr>
      <w:r w:rsidRPr="00915526">
        <w:rPr>
          <w:rFonts w:asciiTheme="minorHAnsi" w:hAnsiTheme="minorHAnsi" w:cstheme="minorHAnsi"/>
        </w:rPr>
        <w:t>A thorough handover of information, including progress reports, behaviour plans, and medical needs, is conducted.</w:t>
      </w:r>
    </w:p>
    <w:p w14:paraId="2533857B" w14:textId="4567AECC" w:rsidR="00873BD4" w:rsidRDefault="00873BD4" w:rsidP="00873BD4">
      <w:pPr>
        <w:pStyle w:val="Heading1"/>
        <w:ind w:left="567" w:hanging="567"/>
      </w:pPr>
      <w:bookmarkStart w:id="17" w:name="_Toc192518869"/>
      <w:r>
        <w:t>Transition to Post-16 or Post-19 Provision</w:t>
      </w:r>
      <w:bookmarkEnd w:id="17"/>
    </w:p>
    <w:p w14:paraId="10E43D1C" w14:textId="5389AE43" w:rsidR="00873BD4" w:rsidRDefault="00873BD4" w:rsidP="00915526">
      <w:pPr>
        <w:pStyle w:val="Heading3"/>
      </w:pPr>
      <w:bookmarkStart w:id="18" w:name="_Toc192518870"/>
      <w:r>
        <w:t>Early Planning:</w:t>
      </w:r>
      <w:bookmarkEnd w:id="18"/>
    </w:p>
    <w:p w14:paraId="39A9264C" w14:textId="3D1D9075" w:rsidR="00873BD4" w:rsidRPr="00915526" w:rsidRDefault="00873BD4" w:rsidP="00915526">
      <w:pPr>
        <w:pStyle w:val="ListParagraph"/>
        <w:numPr>
          <w:ilvl w:val="0"/>
          <w:numId w:val="29"/>
        </w:numPr>
        <w:rPr>
          <w:rFonts w:asciiTheme="minorHAnsi" w:hAnsiTheme="minorHAnsi" w:cstheme="minorHAnsi"/>
        </w:rPr>
      </w:pPr>
      <w:r w:rsidRPr="00915526">
        <w:rPr>
          <w:rFonts w:asciiTheme="minorHAnsi" w:hAnsiTheme="minorHAnsi" w:cstheme="minorHAnsi"/>
        </w:rPr>
        <w:t>Transition planning begins at least two years prior to leaving the school.</w:t>
      </w:r>
    </w:p>
    <w:p w14:paraId="0A7E477B" w14:textId="25128E50" w:rsidR="00873BD4" w:rsidRPr="00915526" w:rsidRDefault="00873BD4" w:rsidP="00915526">
      <w:pPr>
        <w:pStyle w:val="ListParagraph"/>
        <w:numPr>
          <w:ilvl w:val="0"/>
          <w:numId w:val="29"/>
        </w:numPr>
        <w:rPr>
          <w:rFonts w:asciiTheme="minorHAnsi" w:hAnsiTheme="minorHAnsi" w:cstheme="minorHAnsi"/>
        </w:rPr>
      </w:pPr>
      <w:r w:rsidRPr="00915526">
        <w:rPr>
          <w:rFonts w:asciiTheme="minorHAnsi" w:hAnsiTheme="minorHAnsi" w:cstheme="minorHAnsi"/>
        </w:rPr>
        <w:t>Careers advice and guidance are integrated into the curriculum.</w:t>
      </w:r>
    </w:p>
    <w:p w14:paraId="0785D279" w14:textId="3FB86935" w:rsidR="00873BD4" w:rsidRPr="00915526" w:rsidRDefault="00873BD4" w:rsidP="00915526">
      <w:pPr>
        <w:pStyle w:val="ListParagraph"/>
        <w:numPr>
          <w:ilvl w:val="0"/>
          <w:numId w:val="29"/>
        </w:numPr>
        <w:rPr>
          <w:rFonts w:asciiTheme="minorHAnsi" w:hAnsiTheme="minorHAnsi" w:cstheme="minorHAnsi"/>
        </w:rPr>
      </w:pPr>
      <w:r w:rsidRPr="00915526">
        <w:rPr>
          <w:rFonts w:asciiTheme="minorHAnsi" w:hAnsiTheme="minorHAnsi" w:cstheme="minorHAnsi"/>
        </w:rPr>
        <w:t>Annual EHCP reviews focus on long-term goals and next steps.</w:t>
      </w:r>
    </w:p>
    <w:p w14:paraId="69FF6305" w14:textId="6F5B745D" w:rsidR="00873BD4" w:rsidRDefault="00873BD4" w:rsidP="00915526">
      <w:pPr>
        <w:pStyle w:val="Heading3"/>
      </w:pPr>
      <w:bookmarkStart w:id="19" w:name="_Toc192518871"/>
      <w:r>
        <w:t>Collaboration with Next Settings:</w:t>
      </w:r>
      <w:bookmarkEnd w:id="19"/>
    </w:p>
    <w:p w14:paraId="1C086DEA" w14:textId="7D0BDFBF" w:rsidR="00873BD4" w:rsidRPr="00915526" w:rsidRDefault="00873BD4" w:rsidP="00915526">
      <w:pPr>
        <w:pStyle w:val="ListParagraph"/>
        <w:numPr>
          <w:ilvl w:val="0"/>
          <w:numId w:val="29"/>
        </w:numPr>
        <w:rPr>
          <w:rFonts w:asciiTheme="minorHAnsi" w:hAnsiTheme="minorHAnsi" w:cstheme="minorHAnsi"/>
        </w:rPr>
      </w:pPr>
      <w:r w:rsidRPr="00915526">
        <w:rPr>
          <w:rFonts w:asciiTheme="minorHAnsi" w:hAnsiTheme="minorHAnsi" w:cstheme="minorHAnsi"/>
        </w:rPr>
        <w:t>Visits and meetings are arranged with potential placements, and staff from those settings are invited to observe and meet the student.</w:t>
      </w:r>
    </w:p>
    <w:p w14:paraId="21A24478" w14:textId="5AF06144" w:rsidR="00873BD4" w:rsidRPr="00915526" w:rsidRDefault="00873BD4" w:rsidP="00873BD4">
      <w:pPr>
        <w:pStyle w:val="ListParagraph"/>
        <w:numPr>
          <w:ilvl w:val="0"/>
          <w:numId w:val="29"/>
        </w:numPr>
        <w:rPr>
          <w:rFonts w:asciiTheme="minorHAnsi" w:hAnsiTheme="minorHAnsi" w:cstheme="minorHAnsi"/>
        </w:rPr>
      </w:pPr>
      <w:r w:rsidRPr="00915526">
        <w:rPr>
          <w:rFonts w:asciiTheme="minorHAnsi" w:hAnsiTheme="minorHAnsi" w:cstheme="minorHAnsi"/>
        </w:rPr>
        <w:t>Comprehensive transition documentation, including assessments and care plans, is shared.</w:t>
      </w:r>
    </w:p>
    <w:p w14:paraId="777C30A9" w14:textId="64290982" w:rsidR="00873BD4" w:rsidRDefault="00873BD4" w:rsidP="00341D70">
      <w:pPr>
        <w:pStyle w:val="Heading3"/>
      </w:pPr>
      <w:bookmarkStart w:id="20" w:name="_Toc192518872"/>
      <w:r>
        <w:lastRenderedPageBreak/>
        <w:t>Parental Support:</w:t>
      </w:r>
      <w:bookmarkEnd w:id="20"/>
    </w:p>
    <w:p w14:paraId="764B4DCF" w14:textId="7FB82867" w:rsidR="00873BD4" w:rsidRPr="00341D70" w:rsidRDefault="00873BD4" w:rsidP="00873BD4">
      <w:pPr>
        <w:pStyle w:val="ListParagraph"/>
        <w:numPr>
          <w:ilvl w:val="0"/>
          <w:numId w:val="29"/>
        </w:numPr>
        <w:rPr>
          <w:rFonts w:asciiTheme="minorHAnsi" w:hAnsiTheme="minorHAnsi" w:cstheme="minorHAnsi"/>
        </w:rPr>
      </w:pPr>
      <w:r w:rsidRPr="00915526">
        <w:rPr>
          <w:rFonts w:asciiTheme="minorHAnsi" w:hAnsiTheme="minorHAnsi" w:cstheme="minorHAnsi"/>
        </w:rPr>
        <w:t>Parents/carers are supported to navigate application processes and funding arrangements.</w:t>
      </w:r>
    </w:p>
    <w:p w14:paraId="6DA5949D" w14:textId="638EACEC" w:rsidR="00873BD4" w:rsidRDefault="00873BD4" w:rsidP="00873BD4">
      <w:pPr>
        <w:pStyle w:val="Heading1"/>
        <w:ind w:left="567" w:hanging="567"/>
      </w:pPr>
      <w:bookmarkStart w:id="21" w:name="_Toc192518873"/>
      <w:r>
        <w:t>Temporary Transitions</w:t>
      </w:r>
      <w:bookmarkEnd w:id="21"/>
    </w:p>
    <w:p w14:paraId="20E18091" w14:textId="6D713628" w:rsidR="00873BD4" w:rsidRDefault="00873BD4" w:rsidP="00341D70">
      <w:pPr>
        <w:pStyle w:val="Heading3"/>
      </w:pPr>
      <w:bookmarkStart w:id="22" w:name="_Toc192518874"/>
      <w:r>
        <w:t>Hosp</w:t>
      </w:r>
      <w:r w:rsidR="00341D70">
        <w:t>i</w:t>
      </w:r>
      <w:r>
        <w:t>talisation or Other Temporary Absences:</w:t>
      </w:r>
      <w:bookmarkEnd w:id="22"/>
    </w:p>
    <w:p w14:paraId="62A39B3D" w14:textId="54F1F586" w:rsidR="00873BD4" w:rsidRDefault="00873BD4" w:rsidP="00873BD4">
      <w:pPr>
        <w:pStyle w:val="ListParagraph"/>
        <w:numPr>
          <w:ilvl w:val="0"/>
          <w:numId w:val="29"/>
        </w:numPr>
      </w:pPr>
      <w:r>
        <w:t>A reintegration plan is developed to ensure continuity of education and support.</w:t>
      </w:r>
    </w:p>
    <w:p w14:paraId="1A0303BF" w14:textId="118B5101" w:rsidR="00873BD4" w:rsidRDefault="00873BD4" w:rsidP="00873BD4">
      <w:pPr>
        <w:pStyle w:val="ListParagraph"/>
        <w:numPr>
          <w:ilvl w:val="0"/>
          <w:numId w:val="29"/>
        </w:numPr>
      </w:pPr>
      <w:r>
        <w:t>Regular communication with families and external professionals is maintained.</w:t>
      </w:r>
    </w:p>
    <w:p w14:paraId="01B409A3" w14:textId="3ECF19AD" w:rsidR="00873BD4" w:rsidRDefault="00873BD4" w:rsidP="00873BD4">
      <w:pPr>
        <w:pStyle w:val="Heading1"/>
      </w:pPr>
      <w:bookmarkStart w:id="23" w:name="_Toc192518875"/>
      <w:r>
        <w:t>Roles and Responsibilities:</w:t>
      </w:r>
      <w:bookmarkEnd w:id="23"/>
    </w:p>
    <w:p w14:paraId="7266F457" w14:textId="5CD2B23A" w:rsidR="00873BD4" w:rsidRDefault="00873BD4" w:rsidP="00915526">
      <w:pPr>
        <w:pStyle w:val="Heading3"/>
      </w:pPr>
      <w:bookmarkStart w:id="24" w:name="_Toc192518876"/>
      <w:r>
        <w:t>Headteacher:</w:t>
      </w:r>
      <w:bookmarkEnd w:id="24"/>
    </w:p>
    <w:p w14:paraId="30024631" w14:textId="2B848F60" w:rsidR="00873BD4" w:rsidRPr="00341D70" w:rsidRDefault="00873BD4" w:rsidP="00873BD4">
      <w:pPr>
        <w:rPr>
          <w:rFonts w:asciiTheme="minorHAnsi" w:hAnsiTheme="minorHAnsi" w:cstheme="minorHAnsi"/>
        </w:rPr>
      </w:pPr>
      <w:r w:rsidRPr="00915526">
        <w:rPr>
          <w:rFonts w:asciiTheme="minorHAnsi" w:hAnsiTheme="minorHAnsi" w:cstheme="minorHAnsi"/>
        </w:rPr>
        <w:t>Oversees the implementation of the policy and ensures resources are available for effective transitions.</w:t>
      </w:r>
    </w:p>
    <w:p w14:paraId="0832BF88" w14:textId="18EAEF13" w:rsidR="00873BD4" w:rsidRDefault="00873BD4" w:rsidP="00341D70">
      <w:pPr>
        <w:pStyle w:val="Heading3"/>
      </w:pPr>
      <w:bookmarkStart w:id="25" w:name="_Toc192518877"/>
      <w:r>
        <w:t>Transition Coordinator</w:t>
      </w:r>
      <w:r w:rsidR="005E7ADE">
        <w:t>s (Phase Assistant Headteachers)</w:t>
      </w:r>
      <w:r>
        <w:t>:</w:t>
      </w:r>
      <w:bookmarkEnd w:id="25"/>
    </w:p>
    <w:p w14:paraId="48E3154E" w14:textId="4A5A5EAC" w:rsidR="00873BD4" w:rsidRPr="00341D70" w:rsidRDefault="00873BD4" w:rsidP="00873BD4">
      <w:pPr>
        <w:rPr>
          <w:rFonts w:asciiTheme="minorHAnsi" w:hAnsiTheme="minorHAnsi" w:cstheme="minorHAnsi"/>
        </w:rPr>
      </w:pPr>
      <w:r w:rsidRPr="00341D70">
        <w:rPr>
          <w:rFonts w:asciiTheme="minorHAnsi" w:hAnsiTheme="minorHAnsi" w:cstheme="minorHAnsi"/>
        </w:rPr>
        <w:t>Leads the planning and coordination of transition activities.</w:t>
      </w:r>
    </w:p>
    <w:p w14:paraId="08E5825A" w14:textId="02BA88CA" w:rsidR="005E7ADE" w:rsidRPr="005E7ADE" w:rsidRDefault="00873BD4" w:rsidP="005E7ADE">
      <w:pPr>
        <w:rPr>
          <w:rFonts w:asciiTheme="minorHAnsi" w:hAnsiTheme="minorHAnsi" w:cstheme="minorHAnsi"/>
        </w:rPr>
      </w:pPr>
      <w:r w:rsidRPr="00341D70">
        <w:rPr>
          <w:rFonts w:asciiTheme="minorHAnsi" w:hAnsiTheme="minorHAnsi" w:cstheme="minorHAnsi"/>
        </w:rPr>
        <w:t>Acts as a liaison between families, staff and external agencies.</w:t>
      </w:r>
    </w:p>
    <w:p w14:paraId="435F5A96" w14:textId="06362D22" w:rsidR="005E7ADE" w:rsidRPr="005E7ADE" w:rsidRDefault="005E7ADE" w:rsidP="005E7ADE">
      <w:pPr>
        <w:pStyle w:val="Heading3"/>
      </w:pPr>
      <w:bookmarkStart w:id="26" w:name="_Toc192518878"/>
      <w:r w:rsidRPr="005E7ADE">
        <w:t>Assistant Headteacher (Lower School):</w:t>
      </w:r>
      <w:bookmarkEnd w:id="26"/>
    </w:p>
    <w:p w14:paraId="259D093A" w14:textId="7A2F86E5" w:rsidR="005E7ADE" w:rsidRPr="005E7ADE" w:rsidRDefault="005E7ADE" w:rsidP="005E7ADE">
      <w:pPr>
        <w:rPr>
          <w:rFonts w:asciiTheme="minorHAnsi" w:hAnsiTheme="minorHAnsi" w:cstheme="minorHAnsi"/>
        </w:rPr>
      </w:pPr>
      <w:r w:rsidRPr="005E7ADE">
        <w:rPr>
          <w:rFonts w:asciiTheme="minorHAnsi" w:hAnsiTheme="minorHAnsi" w:cstheme="minorHAnsi"/>
        </w:rPr>
        <w:t>Oversees Primary to Secondary Phase Transfer.</w:t>
      </w:r>
    </w:p>
    <w:p w14:paraId="50A70F63" w14:textId="6553B0F1" w:rsidR="005E7ADE" w:rsidRPr="005E7ADE" w:rsidRDefault="005E7ADE" w:rsidP="005E7ADE">
      <w:pPr>
        <w:rPr>
          <w:rFonts w:asciiTheme="minorHAnsi" w:hAnsiTheme="minorHAnsi" w:cstheme="minorHAnsi"/>
        </w:rPr>
      </w:pPr>
      <w:r w:rsidRPr="005E7ADE">
        <w:rPr>
          <w:rFonts w:asciiTheme="minorHAnsi" w:hAnsiTheme="minorHAnsi" w:cstheme="minorHAnsi"/>
        </w:rPr>
        <w:t>Liaises with primary schools and attends annual reviews for prospective students.</w:t>
      </w:r>
    </w:p>
    <w:p w14:paraId="6E0FA0DD" w14:textId="0455F562" w:rsidR="005E7ADE" w:rsidRPr="005E7ADE" w:rsidRDefault="005E7ADE" w:rsidP="005E7ADE">
      <w:pPr>
        <w:rPr>
          <w:rFonts w:asciiTheme="minorHAnsi" w:hAnsiTheme="minorHAnsi" w:cstheme="minorHAnsi"/>
        </w:rPr>
      </w:pPr>
      <w:r w:rsidRPr="005E7ADE">
        <w:rPr>
          <w:rFonts w:asciiTheme="minorHAnsi" w:hAnsiTheme="minorHAnsi" w:cstheme="minorHAnsi"/>
        </w:rPr>
        <w:t>Organises and coordinates transition visits to support students in familiarising themselves with the secondary school environment.</w:t>
      </w:r>
    </w:p>
    <w:p w14:paraId="2343BAFE" w14:textId="06201A2A" w:rsidR="005E7ADE" w:rsidRPr="005E7ADE" w:rsidRDefault="005E7ADE" w:rsidP="005E7ADE">
      <w:pPr>
        <w:pStyle w:val="Heading3"/>
      </w:pPr>
      <w:bookmarkStart w:id="27" w:name="_Toc192518879"/>
      <w:r w:rsidRPr="005E7ADE">
        <w:t>Assistant Headteacher (Upper School):</w:t>
      </w:r>
      <w:bookmarkEnd w:id="27"/>
    </w:p>
    <w:p w14:paraId="7D84077A" w14:textId="5D0D2369" w:rsidR="005E7ADE" w:rsidRPr="005E7ADE" w:rsidRDefault="005E7ADE" w:rsidP="005E7ADE">
      <w:pPr>
        <w:rPr>
          <w:rFonts w:asciiTheme="minorHAnsi" w:hAnsiTheme="minorHAnsi" w:cstheme="minorHAnsi"/>
        </w:rPr>
      </w:pPr>
      <w:r w:rsidRPr="005E7ADE">
        <w:rPr>
          <w:rFonts w:asciiTheme="minorHAnsi" w:hAnsiTheme="minorHAnsi" w:cstheme="minorHAnsi"/>
        </w:rPr>
        <w:t>Oversees Post-19 Transition.</w:t>
      </w:r>
    </w:p>
    <w:p w14:paraId="5889D2DB" w14:textId="1D578850" w:rsidR="005E7ADE" w:rsidRPr="005E7ADE" w:rsidRDefault="005E7ADE" w:rsidP="005E7ADE">
      <w:pPr>
        <w:rPr>
          <w:rFonts w:asciiTheme="minorHAnsi" w:hAnsiTheme="minorHAnsi" w:cstheme="minorHAnsi"/>
        </w:rPr>
      </w:pPr>
      <w:r w:rsidRPr="005E7ADE">
        <w:rPr>
          <w:rFonts w:asciiTheme="minorHAnsi" w:hAnsiTheme="minorHAnsi" w:cstheme="minorHAnsi"/>
        </w:rPr>
        <w:t>Coordinates all Annual Reviews for the leavers’ cohort.</w:t>
      </w:r>
    </w:p>
    <w:p w14:paraId="14E481B8" w14:textId="3A6B0F8C" w:rsidR="005E7ADE" w:rsidRPr="00341D70" w:rsidRDefault="005E7ADE" w:rsidP="005E7ADE">
      <w:pPr>
        <w:rPr>
          <w:rFonts w:asciiTheme="minorHAnsi" w:hAnsiTheme="minorHAnsi" w:cstheme="minorHAnsi"/>
        </w:rPr>
      </w:pPr>
      <w:r w:rsidRPr="005E7ADE">
        <w:rPr>
          <w:rFonts w:asciiTheme="minorHAnsi" w:hAnsiTheme="minorHAnsi" w:cstheme="minorHAnsi"/>
        </w:rPr>
        <w:t>Liaises with post-school providers to ensure smooth transitions and continuity of care and education.</w:t>
      </w:r>
    </w:p>
    <w:p w14:paraId="0F624BB4" w14:textId="6A3E5E9F" w:rsidR="00873BD4" w:rsidRDefault="00873BD4" w:rsidP="00341D70">
      <w:pPr>
        <w:pStyle w:val="Heading3"/>
      </w:pPr>
      <w:bookmarkStart w:id="28" w:name="_Toc192518880"/>
      <w:r>
        <w:t>Class Teachers:</w:t>
      </w:r>
      <w:bookmarkEnd w:id="28"/>
    </w:p>
    <w:p w14:paraId="7854E22D" w14:textId="7197CE90" w:rsidR="00873BD4" w:rsidRPr="00341D70" w:rsidRDefault="00873BD4" w:rsidP="00873BD4">
      <w:pPr>
        <w:rPr>
          <w:rFonts w:asciiTheme="minorHAnsi" w:hAnsiTheme="minorHAnsi" w:cstheme="minorHAnsi"/>
        </w:rPr>
      </w:pPr>
      <w:r w:rsidRPr="00341D70">
        <w:rPr>
          <w:rFonts w:asciiTheme="minorHAnsi" w:hAnsiTheme="minorHAnsi" w:cstheme="minorHAnsi"/>
        </w:rPr>
        <w:t>Provide key information and implement transition strategies in their classrooms.</w:t>
      </w:r>
    </w:p>
    <w:p w14:paraId="2385A506" w14:textId="5CC5F534" w:rsidR="00873BD4" w:rsidRDefault="00873BD4" w:rsidP="00341D70">
      <w:pPr>
        <w:pStyle w:val="Heading3"/>
      </w:pPr>
      <w:bookmarkStart w:id="29" w:name="_Toc192518881"/>
      <w:r>
        <w:t>Parents/Carers:</w:t>
      </w:r>
      <w:bookmarkEnd w:id="29"/>
    </w:p>
    <w:p w14:paraId="1EDF5172" w14:textId="008D5225" w:rsidR="00873BD4" w:rsidRPr="00341D70" w:rsidRDefault="00873BD4" w:rsidP="00873BD4">
      <w:pPr>
        <w:rPr>
          <w:rFonts w:asciiTheme="minorHAnsi" w:hAnsiTheme="minorHAnsi" w:cstheme="minorHAnsi"/>
        </w:rPr>
      </w:pPr>
      <w:r w:rsidRPr="00341D70">
        <w:rPr>
          <w:rFonts w:asciiTheme="minorHAnsi" w:hAnsiTheme="minorHAnsi" w:cstheme="minorHAnsi"/>
        </w:rPr>
        <w:t>Collaborate with the school by sharing insights about their child’s needs and supporting them through the transition.</w:t>
      </w:r>
    </w:p>
    <w:p w14:paraId="6DA028CE" w14:textId="1E94AE3A" w:rsidR="00873BD4" w:rsidRDefault="00873BD4" w:rsidP="00341D70">
      <w:pPr>
        <w:pStyle w:val="Heading3"/>
      </w:pPr>
      <w:bookmarkStart w:id="30" w:name="_Toc192518882"/>
      <w:r>
        <w:t>Students:</w:t>
      </w:r>
      <w:bookmarkEnd w:id="30"/>
    </w:p>
    <w:p w14:paraId="24404950" w14:textId="23218511" w:rsidR="00873BD4" w:rsidRPr="00341D70" w:rsidRDefault="00873BD4" w:rsidP="00873BD4">
      <w:pPr>
        <w:rPr>
          <w:rFonts w:asciiTheme="minorHAnsi" w:hAnsiTheme="minorHAnsi" w:cstheme="minorHAnsi"/>
        </w:rPr>
      </w:pPr>
      <w:r w:rsidRPr="00341D70">
        <w:rPr>
          <w:rFonts w:asciiTheme="minorHAnsi" w:hAnsiTheme="minorHAnsi" w:cstheme="minorHAnsi"/>
        </w:rPr>
        <w:t>Participate in transition activities to the best of their ability, supported by staff.</w:t>
      </w:r>
    </w:p>
    <w:p w14:paraId="05D6246A" w14:textId="49F78A2E" w:rsidR="00873BD4" w:rsidRDefault="00873BD4" w:rsidP="00873BD4">
      <w:pPr>
        <w:pStyle w:val="Heading1"/>
      </w:pPr>
      <w:bookmarkStart w:id="31" w:name="_Toc192518883"/>
      <w:r>
        <w:t>Monitoring and Review:</w:t>
      </w:r>
      <w:bookmarkEnd w:id="31"/>
    </w:p>
    <w:p w14:paraId="3B6365FD" w14:textId="5B34ED9C" w:rsidR="00873BD4" w:rsidRPr="00341D70" w:rsidRDefault="00873BD4" w:rsidP="00873BD4">
      <w:pPr>
        <w:rPr>
          <w:rFonts w:asciiTheme="minorHAnsi" w:hAnsiTheme="minorHAnsi" w:cstheme="minorHAnsi"/>
        </w:rPr>
      </w:pPr>
      <w:r w:rsidRPr="00341D70">
        <w:rPr>
          <w:rFonts w:asciiTheme="minorHAnsi" w:hAnsiTheme="minorHAnsi" w:cstheme="minorHAnsi"/>
        </w:rPr>
        <w:t>The effectiveness of this policy is reviewed annually by the Senior Leadership Team.</w:t>
      </w:r>
    </w:p>
    <w:p w14:paraId="541F3216" w14:textId="0EC2056A" w:rsidR="00873BD4" w:rsidRPr="00341D70" w:rsidRDefault="00341D70" w:rsidP="00873BD4">
      <w:pPr>
        <w:rPr>
          <w:rFonts w:asciiTheme="minorHAnsi" w:hAnsiTheme="minorHAnsi" w:cstheme="minorHAnsi"/>
        </w:rPr>
      </w:pPr>
      <w:r w:rsidRPr="00341D70">
        <w:rPr>
          <w:rFonts w:asciiTheme="minorHAnsi" w:hAnsiTheme="minorHAnsi" w:cstheme="minorHAnsi"/>
        </w:rPr>
        <w:t>T</w:t>
      </w:r>
      <w:r w:rsidR="00873BD4" w:rsidRPr="00341D70">
        <w:rPr>
          <w:rFonts w:asciiTheme="minorHAnsi" w:hAnsiTheme="minorHAnsi" w:cstheme="minorHAnsi"/>
        </w:rPr>
        <w:t xml:space="preserve">his policy </w:t>
      </w:r>
      <w:r w:rsidR="00915526" w:rsidRPr="00341D70">
        <w:rPr>
          <w:rFonts w:asciiTheme="minorHAnsi" w:hAnsiTheme="minorHAnsi" w:cstheme="minorHAnsi"/>
        </w:rPr>
        <w:t>will be</w:t>
      </w:r>
      <w:r w:rsidR="00873BD4" w:rsidRPr="00341D70">
        <w:rPr>
          <w:rFonts w:asciiTheme="minorHAnsi" w:hAnsiTheme="minorHAnsi" w:cstheme="minorHAnsi"/>
        </w:rPr>
        <w:t xml:space="preserve"> reviewed</w:t>
      </w:r>
      <w:r w:rsidRPr="00341D70">
        <w:rPr>
          <w:rFonts w:asciiTheme="minorHAnsi" w:hAnsiTheme="minorHAnsi" w:cstheme="minorHAnsi"/>
        </w:rPr>
        <w:t xml:space="preserve"> every two years</w:t>
      </w:r>
      <w:r w:rsidR="00873BD4" w:rsidRPr="00341D70">
        <w:rPr>
          <w:rFonts w:asciiTheme="minorHAnsi" w:hAnsiTheme="minorHAnsi" w:cstheme="minorHAnsi"/>
        </w:rPr>
        <w:t xml:space="preserve"> by the Headteacher and </w:t>
      </w:r>
      <w:r w:rsidRPr="00341D70">
        <w:rPr>
          <w:rFonts w:asciiTheme="minorHAnsi" w:hAnsiTheme="minorHAnsi" w:cstheme="minorHAnsi"/>
        </w:rPr>
        <w:t xml:space="preserve">approved by the </w:t>
      </w:r>
      <w:r w:rsidR="00873BD4" w:rsidRPr="00341D70">
        <w:rPr>
          <w:rFonts w:asciiTheme="minorHAnsi" w:hAnsiTheme="minorHAnsi" w:cstheme="minorHAnsi"/>
        </w:rPr>
        <w:t>Governing Body.</w:t>
      </w:r>
    </w:p>
    <w:sectPr w:rsidR="00873BD4" w:rsidRPr="00341D70" w:rsidSect="00D14412">
      <w:headerReference w:type="even" r:id="rId12"/>
      <w:headerReference w:type="default" r:id="rId13"/>
      <w:footerReference w:type="even" r:id="rId14"/>
      <w:footerReference w:type="default" r:id="rId15"/>
      <w:headerReference w:type="first" r:id="rId16"/>
      <w:footerReference w:type="first" r:id="rId17"/>
      <w:pgSz w:w="11900" w:h="16840" w:code="9"/>
      <w:pgMar w:top="1236" w:right="1077" w:bottom="992" w:left="1077" w:header="709" w:footer="607" w:gutter="0"/>
      <w:cols w:space="708"/>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EFD7" w14:textId="77777777" w:rsidR="00032A7B" w:rsidRDefault="00032A7B" w:rsidP="00C55366">
      <w:r>
        <w:separator/>
      </w:r>
    </w:p>
  </w:endnote>
  <w:endnote w:type="continuationSeparator" w:id="0">
    <w:p w14:paraId="2D531842" w14:textId="77777777" w:rsidR="00032A7B" w:rsidRDefault="00032A7B" w:rsidP="00C5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F4F4" w14:textId="77777777" w:rsidR="00615AFA" w:rsidRDefault="00615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14"/>
        <w:szCs w:val="16"/>
      </w:rPr>
      <w:id w:val="764650757"/>
      <w:docPartObj>
        <w:docPartGallery w:val="Page Numbers (Bottom of Page)"/>
        <w:docPartUnique/>
      </w:docPartObj>
    </w:sdtPr>
    <w:sdtEndPr>
      <w:rPr>
        <w:color w:val="323E4F"/>
        <w:sz w:val="12"/>
      </w:rPr>
    </w:sdtEndPr>
    <w:sdtContent>
      <w:sdt>
        <w:sdtPr>
          <w:rPr>
            <w:rFonts w:ascii="Calibri Light" w:hAnsi="Calibri Light" w:cs="Calibri Light"/>
            <w:sz w:val="14"/>
            <w:szCs w:val="16"/>
          </w:rPr>
          <w:id w:val="277066603"/>
          <w:docPartObj>
            <w:docPartGallery w:val="Page Numbers (Top of Page)"/>
            <w:docPartUnique/>
          </w:docPartObj>
        </w:sdtPr>
        <w:sdtEndPr>
          <w:rPr>
            <w:color w:val="323E4F"/>
            <w:sz w:val="12"/>
          </w:rPr>
        </w:sdtEndPr>
        <w:sdtContent>
          <w:p w14:paraId="4F6426F4" w14:textId="62C3C34A" w:rsidR="00032A7B" w:rsidRPr="008F3646" w:rsidRDefault="00032A7B" w:rsidP="008C4320">
            <w:pPr>
              <w:pStyle w:val="Footer"/>
              <w:rPr>
                <w:rFonts w:ascii="Calibri Light" w:hAnsi="Calibri Light" w:cs="Calibri Light"/>
                <w:sz w:val="14"/>
                <w:szCs w:val="16"/>
              </w:rPr>
            </w:pPr>
          </w:p>
          <w:p w14:paraId="50373987" w14:textId="3BD70C79" w:rsidR="00032A7B" w:rsidRPr="00D7276D" w:rsidRDefault="00032A7B" w:rsidP="008F3646">
            <w:pPr>
              <w:pStyle w:val="Footer"/>
              <w:pBdr>
                <w:top w:val="single" w:sz="8" w:space="1" w:color="4472C4"/>
              </w:pBdr>
              <w:tabs>
                <w:tab w:val="clear" w:pos="4320"/>
                <w:tab w:val="clear" w:pos="8640"/>
              </w:tabs>
              <w:rPr>
                <w:rFonts w:ascii="Calibri Light" w:hAnsi="Calibri Light" w:cs="Calibri Light"/>
                <w:color w:val="323E4F"/>
                <w:sz w:val="12"/>
                <w:szCs w:val="16"/>
              </w:rPr>
            </w:pPr>
            <w:r w:rsidRPr="00D7276D">
              <w:rPr>
                <w:rFonts w:ascii="Calibri Light" w:hAnsi="Calibri Light" w:cs="Calibri Light"/>
                <w:sz w:val="20"/>
              </w:rPr>
              <w:fldChar w:fldCharType="begin"/>
            </w:r>
            <w:r w:rsidRPr="00D7276D">
              <w:rPr>
                <w:rFonts w:ascii="Calibri Light" w:hAnsi="Calibri Light" w:cs="Calibri Light"/>
                <w:sz w:val="20"/>
              </w:rPr>
              <w:instrText xml:space="preserve"> FILENAME \* MERGEFORMAT </w:instrText>
            </w:r>
            <w:r w:rsidRPr="00D7276D">
              <w:rPr>
                <w:rFonts w:ascii="Calibri Light" w:hAnsi="Calibri Light" w:cs="Calibri Light"/>
                <w:sz w:val="20"/>
              </w:rPr>
              <w:fldChar w:fldCharType="separate"/>
            </w:r>
            <w:r w:rsidR="00615AFA" w:rsidRPr="00D7276D">
              <w:rPr>
                <w:rFonts w:ascii="Calibri Light" w:hAnsi="Calibri Light" w:cs="Calibri Light"/>
                <w:noProof/>
                <w:sz w:val="20"/>
              </w:rPr>
              <w:t>Transition Policy - February 2025</w:t>
            </w:r>
            <w:r w:rsidRPr="00D7276D">
              <w:rPr>
                <w:rFonts w:ascii="Calibri Light" w:hAnsi="Calibri Light" w:cs="Calibri Light"/>
                <w:sz w:val="20"/>
              </w:rPr>
              <w:fldChar w:fldCharType="end"/>
            </w:r>
            <w:r w:rsidRPr="00D7276D">
              <w:rPr>
                <w:rFonts w:ascii="Calibri Light" w:hAnsi="Calibri Light" w:cs="Calibri Light"/>
                <w:sz w:val="20"/>
              </w:rPr>
              <w:tab/>
            </w:r>
            <w:r w:rsidRPr="00D7276D">
              <w:rPr>
                <w:rFonts w:ascii="Calibri Light" w:hAnsi="Calibri Light" w:cs="Calibri Light"/>
                <w:sz w:val="20"/>
              </w:rPr>
              <w:tab/>
            </w:r>
            <w:r w:rsidRPr="00D7276D">
              <w:rPr>
                <w:rFonts w:ascii="Calibri Light" w:hAnsi="Calibri Light" w:cs="Calibri Light"/>
                <w:sz w:val="20"/>
              </w:rPr>
              <w:tab/>
            </w:r>
            <w:r w:rsidRPr="00D7276D">
              <w:rPr>
                <w:rFonts w:ascii="Calibri Light" w:hAnsi="Calibri Light" w:cs="Calibri Light"/>
                <w:sz w:val="20"/>
              </w:rPr>
              <w:tab/>
            </w:r>
            <w:r w:rsidRPr="00D7276D">
              <w:rPr>
                <w:rFonts w:ascii="Calibri Light" w:hAnsi="Calibri Light" w:cs="Calibri Light"/>
                <w:sz w:val="20"/>
              </w:rPr>
              <w:tab/>
            </w:r>
            <w:r w:rsidRPr="00D7276D">
              <w:rPr>
                <w:rFonts w:ascii="Calibri Light" w:hAnsi="Calibri Light" w:cs="Calibri Light"/>
                <w:sz w:val="20"/>
              </w:rPr>
              <w:tab/>
            </w:r>
            <w:r w:rsidRPr="00D7276D">
              <w:rPr>
                <w:rFonts w:ascii="Calibri Light" w:hAnsi="Calibri Light" w:cs="Calibri Light"/>
                <w:sz w:val="20"/>
              </w:rPr>
              <w:tab/>
            </w:r>
            <w:r w:rsidR="00D7276D">
              <w:rPr>
                <w:rFonts w:ascii="Calibri Light" w:hAnsi="Calibri Light" w:cs="Calibri Light"/>
                <w:sz w:val="20"/>
              </w:rPr>
              <w:tab/>
            </w:r>
            <w:r w:rsidR="00D7276D">
              <w:rPr>
                <w:rFonts w:ascii="Calibri Light" w:hAnsi="Calibri Light" w:cs="Calibri Light"/>
                <w:sz w:val="20"/>
              </w:rPr>
              <w:tab/>
            </w:r>
            <w:r w:rsidRPr="00D7276D">
              <w:rPr>
                <w:rFonts w:ascii="Calibri Light" w:hAnsi="Calibri Light" w:cs="Calibri Light"/>
                <w:sz w:val="20"/>
              </w:rPr>
              <w:t xml:space="preserve">Page </w:t>
            </w:r>
            <w:r w:rsidRPr="00D7276D">
              <w:rPr>
                <w:rFonts w:ascii="Calibri Light" w:hAnsi="Calibri Light" w:cs="Calibri Light"/>
                <w:sz w:val="20"/>
              </w:rPr>
              <w:fldChar w:fldCharType="begin"/>
            </w:r>
            <w:r w:rsidRPr="00D7276D">
              <w:rPr>
                <w:rFonts w:ascii="Calibri Light" w:hAnsi="Calibri Light" w:cs="Calibri Light"/>
                <w:sz w:val="20"/>
              </w:rPr>
              <w:instrText xml:space="preserve"> PAGE  \* Arabic  \* MERGEFORMAT </w:instrText>
            </w:r>
            <w:r w:rsidRPr="00D7276D">
              <w:rPr>
                <w:rFonts w:ascii="Calibri Light" w:hAnsi="Calibri Light" w:cs="Calibri Light"/>
                <w:sz w:val="20"/>
              </w:rPr>
              <w:fldChar w:fldCharType="separate"/>
            </w:r>
            <w:r w:rsidRPr="00D7276D">
              <w:rPr>
                <w:rFonts w:ascii="Calibri Light" w:hAnsi="Calibri Light" w:cs="Calibri Light"/>
                <w:noProof/>
                <w:sz w:val="20"/>
              </w:rPr>
              <w:t>1</w:t>
            </w:r>
            <w:r w:rsidRPr="00D7276D">
              <w:rPr>
                <w:rFonts w:ascii="Calibri Light" w:hAnsi="Calibri Light" w:cs="Calibri Light"/>
                <w:sz w:val="20"/>
              </w:rPr>
              <w:fldChar w:fldCharType="end"/>
            </w:r>
            <w:r w:rsidRPr="00D7276D">
              <w:rPr>
                <w:rFonts w:ascii="Calibri Light" w:hAnsi="Calibri Light" w:cs="Calibri Light"/>
                <w:sz w:val="20"/>
              </w:rPr>
              <w:t xml:space="preserve"> of </w:t>
            </w:r>
            <w:r w:rsidRPr="00D7276D">
              <w:rPr>
                <w:rFonts w:ascii="Calibri Light" w:hAnsi="Calibri Light" w:cs="Calibri Light"/>
                <w:sz w:val="20"/>
              </w:rPr>
              <w:fldChar w:fldCharType="begin"/>
            </w:r>
            <w:r w:rsidRPr="00D7276D">
              <w:rPr>
                <w:rFonts w:ascii="Calibri Light" w:hAnsi="Calibri Light" w:cs="Calibri Light"/>
                <w:sz w:val="20"/>
              </w:rPr>
              <w:instrText xml:space="preserve"> NUMPAGES  \* Arabic  \* MERGEFORMAT </w:instrText>
            </w:r>
            <w:r w:rsidRPr="00D7276D">
              <w:rPr>
                <w:rFonts w:ascii="Calibri Light" w:hAnsi="Calibri Light" w:cs="Calibri Light"/>
                <w:sz w:val="20"/>
              </w:rPr>
              <w:fldChar w:fldCharType="separate"/>
            </w:r>
            <w:r w:rsidRPr="00D7276D">
              <w:rPr>
                <w:rFonts w:ascii="Calibri Light" w:hAnsi="Calibri Light" w:cs="Calibri Light"/>
                <w:noProof/>
                <w:sz w:val="20"/>
              </w:rPr>
              <w:t>3</w:t>
            </w:r>
            <w:r w:rsidRPr="00D7276D">
              <w:rPr>
                <w:rFonts w:ascii="Calibri Light" w:hAnsi="Calibri Light" w:cs="Calibri Light"/>
                <w:sz w:val="20"/>
              </w:rPr>
              <w:fldChar w:fldCharType="end"/>
            </w:r>
          </w:p>
        </w:sdtContent>
      </w:sdt>
    </w:sdtContent>
  </w:sdt>
  <w:p w14:paraId="0C1FF470" w14:textId="77777777" w:rsidR="00032A7B" w:rsidRDefault="00032A7B"/>
  <w:p w14:paraId="339357BF" w14:textId="77777777" w:rsidR="00307EF0" w:rsidRDefault="00307E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C532" w14:textId="77777777" w:rsidR="00615AFA" w:rsidRDefault="0061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9CCFB" w14:textId="77777777" w:rsidR="00032A7B" w:rsidRDefault="00032A7B" w:rsidP="00C55366">
      <w:r>
        <w:separator/>
      </w:r>
    </w:p>
  </w:footnote>
  <w:footnote w:type="continuationSeparator" w:id="0">
    <w:p w14:paraId="46AC2D39" w14:textId="77777777" w:rsidR="00032A7B" w:rsidRDefault="00032A7B" w:rsidP="00C5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1EE0" w14:textId="77777777" w:rsidR="00615AFA" w:rsidRDefault="00615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A682" w14:textId="197E3AC7" w:rsidR="00032A7B" w:rsidRPr="0087690B" w:rsidRDefault="00032A7B" w:rsidP="0087690B">
    <w:pPr>
      <w:pStyle w:val="Title"/>
    </w:pPr>
    <w:bookmarkStart w:id="32" w:name="_Hlk103009609"/>
    <w:bookmarkStart w:id="33" w:name="_Hlk103009610"/>
    <w:bookmarkStart w:id="34" w:name="_Hlk103010109"/>
    <w:bookmarkStart w:id="35" w:name="_Hlk103010110"/>
    <w:r w:rsidRPr="0087690B">
      <w:rPr>
        <w:noProof/>
        <w:lang w:val="en-GB" w:eastAsia="en-GB"/>
      </w:rPr>
      <w:drawing>
        <wp:anchor distT="0" distB="0" distL="114300" distR="114300" simplePos="0" relativeHeight="251659264" behindDoc="0" locked="0" layoutInCell="1" allowOverlap="1" wp14:anchorId="51ADF0EE" wp14:editId="1900ABC3">
          <wp:simplePos x="0" y="0"/>
          <wp:positionH relativeFrom="margin">
            <wp:align>right</wp:align>
          </wp:positionH>
          <wp:positionV relativeFrom="paragraph">
            <wp:posOffset>-147900</wp:posOffset>
          </wp:positionV>
          <wp:extent cx="600710" cy="490220"/>
          <wp:effectExtent l="0" t="0" r="8890" b="5080"/>
          <wp:wrapNone/>
          <wp:docPr id="6" name="Picture 6" descr="B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490220"/>
                  </a:xfrm>
                  <a:prstGeom prst="rect">
                    <a:avLst/>
                  </a:prstGeom>
                  <a:noFill/>
                  <a:ln>
                    <a:noFill/>
                  </a:ln>
                </pic:spPr>
              </pic:pic>
            </a:graphicData>
          </a:graphic>
        </wp:anchor>
      </w:drawing>
    </w:r>
    <w:r w:rsidR="00873BD4">
      <w:t>Transition</w:t>
    </w:r>
    <w:r w:rsidRPr="0087690B">
      <w:t xml:space="preserve"> Policy</w:t>
    </w:r>
    <w:r w:rsidRPr="0087690B">
      <w:tab/>
    </w:r>
    <w:r w:rsidRPr="0087690B">
      <w:tab/>
    </w:r>
    <w:r w:rsidRPr="0087690B">
      <w:tab/>
    </w:r>
    <w:r w:rsidRPr="0087690B">
      <w:tab/>
    </w:r>
    <w:r w:rsidRPr="0087690B">
      <w:tab/>
    </w:r>
    <w:r w:rsidRPr="0087690B">
      <w:tab/>
    </w:r>
    <w:r w:rsidRPr="0087690B">
      <w:tab/>
    </w:r>
    <w:bookmarkEnd w:id="32"/>
    <w:bookmarkEnd w:id="33"/>
    <w:bookmarkEnd w:id="34"/>
    <w:bookmarkEnd w:id="3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F7EC" w14:textId="77777777" w:rsidR="00615AFA" w:rsidRDefault="00615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2C1"/>
    <w:multiLevelType w:val="multilevel"/>
    <w:tmpl w:val="DB643544"/>
    <w:lvl w:ilvl="0">
      <w:start w:val="16"/>
      <w:numFmt w:val="decimal"/>
      <w:lvlText w:val="%1"/>
      <w:lvlJc w:val="left"/>
      <w:pPr>
        <w:tabs>
          <w:tab w:val="num" w:pos="465"/>
        </w:tabs>
        <w:ind w:left="465" w:hanging="465"/>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4253EA"/>
    <w:multiLevelType w:val="hybridMultilevel"/>
    <w:tmpl w:val="DFCC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2607D"/>
    <w:multiLevelType w:val="hybridMultilevel"/>
    <w:tmpl w:val="B1A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42B8A"/>
    <w:multiLevelType w:val="multilevel"/>
    <w:tmpl w:val="78361B98"/>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737"/>
        </w:tabs>
        <w:ind w:left="737" w:hanging="748"/>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036"/>
        </w:tabs>
        <w:ind w:left="1036" w:hanging="1080"/>
      </w:pPr>
      <w:rPr>
        <w:rFonts w:hint="default"/>
      </w:rPr>
    </w:lvl>
    <w:lvl w:ilvl="5">
      <w:start w:val="1"/>
      <w:numFmt w:val="decimal"/>
      <w:lvlText w:val="%1.%2.%3.%4.%5.%6"/>
      <w:lvlJc w:val="left"/>
      <w:pPr>
        <w:tabs>
          <w:tab w:val="num" w:pos="1385"/>
        </w:tabs>
        <w:ind w:left="1385" w:hanging="1440"/>
      </w:pPr>
      <w:rPr>
        <w:rFonts w:hint="default"/>
      </w:rPr>
    </w:lvl>
    <w:lvl w:ilvl="6">
      <w:start w:val="1"/>
      <w:numFmt w:val="decimal"/>
      <w:lvlText w:val="%1.%2.%3.%4.%5.%6.%7"/>
      <w:lvlJc w:val="left"/>
      <w:pPr>
        <w:tabs>
          <w:tab w:val="num" w:pos="1374"/>
        </w:tabs>
        <w:ind w:left="1374" w:hanging="1440"/>
      </w:pPr>
      <w:rPr>
        <w:rFonts w:hint="default"/>
      </w:rPr>
    </w:lvl>
    <w:lvl w:ilvl="7">
      <w:start w:val="1"/>
      <w:numFmt w:val="decimal"/>
      <w:lvlText w:val="%1.%2.%3.%4.%5.%6.%7.%8"/>
      <w:lvlJc w:val="left"/>
      <w:pPr>
        <w:tabs>
          <w:tab w:val="num" w:pos="1723"/>
        </w:tabs>
        <w:ind w:left="1723" w:hanging="1800"/>
      </w:pPr>
      <w:rPr>
        <w:rFonts w:hint="default"/>
      </w:rPr>
    </w:lvl>
    <w:lvl w:ilvl="8">
      <w:start w:val="1"/>
      <w:numFmt w:val="decimal"/>
      <w:lvlText w:val="%1.%2.%3.%4.%5.%6.%7.%8.%9"/>
      <w:lvlJc w:val="left"/>
      <w:pPr>
        <w:tabs>
          <w:tab w:val="num" w:pos="1712"/>
        </w:tabs>
        <w:ind w:left="1712" w:hanging="1800"/>
      </w:pPr>
      <w:rPr>
        <w:rFonts w:hint="default"/>
      </w:rPr>
    </w:lvl>
  </w:abstractNum>
  <w:abstractNum w:abstractNumId="4" w15:restartNumberingAfterBreak="0">
    <w:nsid w:val="10011D4E"/>
    <w:multiLevelType w:val="hybridMultilevel"/>
    <w:tmpl w:val="F434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4456B"/>
    <w:multiLevelType w:val="multilevel"/>
    <w:tmpl w:val="9A482A7A"/>
    <w:lvl w:ilvl="0">
      <w:start w:val="1"/>
      <w:numFmt w:val="bullet"/>
      <w:lvlText w:val=""/>
      <w:lvlJc w:val="left"/>
      <w:pPr>
        <w:ind w:left="1080" w:hanging="360"/>
      </w:pPr>
      <w:rPr>
        <w:rFonts w:ascii="Symbol" w:hAnsi="Symbol" w:hint="default"/>
      </w:rPr>
    </w:lvl>
    <w:lvl w:ilvl="1">
      <w:start w:val="1"/>
      <w:numFmt w:val="bullet"/>
      <w:lvlText w:val="o"/>
      <w:lvlJc w:val="left"/>
      <w:pPr>
        <w:ind w:left="1512" w:hanging="432"/>
      </w:pPr>
      <w:rPr>
        <w:rFonts w:ascii="Courier New" w:hAnsi="Courier New" w:cs="Courier New"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69222BB"/>
    <w:multiLevelType w:val="multilevel"/>
    <w:tmpl w:val="5C1032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A73884"/>
    <w:multiLevelType w:val="hybridMultilevel"/>
    <w:tmpl w:val="97E6C03C"/>
    <w:lvl w:ilvl="0" w:tplc="D9FA0194">
      <w:numFmt w:val="bullet"/>
      <w:lvlText w:val="-"/>
      <w:lvlJc w:val="left"/>
      <w:pPr>
        <w:ind w:left="1077" w:hanging="360"/>
      </w:pPr>
      <w:rPr>
        <w:rFonts w:ascii="Calibri" w:eastAsia="Calibri" w:hAnsi="Calibri" w:cs="Calibri" w:hint="default"/>
        <w:b w:val="0"/>
        <w:bCs w:val="0"/>
        <w:i w:val="0"/>
        <w:iCs w:val="0"/>
        <w:w w:val="100"/>
        <w:sz w:val="24"/>
        <w:szCs w:val="24"/>
        <w:lang w:val="en-GB" w:eastAsia="en-US" w:bidi="ar-SA"/>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F53713E"/>
    <w:multiLevelType w:val="multilevel"/>
    <w:tmpl w:val="1FCAD8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CA6490"/>
    <w:multiLevelType w:val="multilevel"/>
    <w:tmpl w:val="46A8F426"/>
    <w:lvl w:ilvl="0">
      <w:start w:val="15"/>
      <w:numFmt w:val="decimal"/>
      <w:lvlText w:val="%1"/>
      <w:lvlJc w:val="left"/>
      <w:pPr>
        <w:tabs>
          <w:tab w:val="num" w:pos="465"/>
        </w:tabs>
        <w:ind w:left="465" w:hanging="465"/>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9D4F2C"/>
    <w:multiLevelType w:val="hybridMultilevel"/>
    <w:tmpl w:val="0FCA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F3A17"/>
    <w:multiLevelType w:val="multilevel"/>
    <w:tmpl w:val="A0567D54"/>
    <w:lvl w:ilvl="0">
      <w:start w:val="1"/>
      <w:numFmt w:val="bullet"/>
      <w:lvlText w:val=""/>
      <w:lvlJc w:val="left"/>
      <w:pPr>
        <w:ind w:left="1080" w:hanging="360"/>
      </w:pPr>
      <w:rPr>
        <w:rFonts w:ascii="Symbol" w:hAnsi="Symbol" w:hint="default"/>
      </w:rPr>
    </w:lvl>
    <w:lvl w:ilvl="1">
      <w:start w:val="1"/>
      <w:numFmt w:val="bullet"/>
      <w:lvlText w:val="o"/>
      <w:lvlJc w:val="left"/>
      <w:pPr>
        <w:ind w:left="1512" w:hanging="432"/>
      </w:pPr>
      <w:rPr>
        <w:rFonts w:ascii="Courier New" w:hAnsi="Courier New" w:cs="Courier New"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DA53E48"/>
    <w:multiLevelType w:val="hybridMultilevel"/>
    <w:tmpl w:val="06F8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74E54"/>
    <w:multiLevelType w:val="multilevel"/>
    <w:tmpl w:val="6BB8E190"/>
    <w:lvl w:ilvl="0">
      <w:start w:val="1"/>
      <w:numFmt w:val="bullet"/>
      <w:pStyle w:val="ListParagraph"/>
      <w:lvlText w:val=""/>
      <w:lvlJc w:val="left"/>
      <w:pPr>
        <w:ind w:left="2145" w:hanging="360"/>
      </w:pPr>
      <w:rPr>
        <w:rFonts w:ascii="Symbol" w:hAnsi="Symbol" w:hint="default"/>
      </w:rPr>
    </w:lvl>
    <w:lvl w:ilvl="1">
      <w:start w:val="1"/>
      <w:numFmt w:val="decimal"/>
      <w:lvlText w:val="%1.%2."/>
      <w:lvlJc w:val="left"/>
      <w:pPr>
        <w:ind w:left="2577" w:hanging="432"/>
      </w:pPr>
    </w:lvl>
    <w:lvl w:ilvl="2">
      <w:start w:val="1"/>
      <w:numFmt w:val="decimal"/>
      <w:lvlText w:val="%1.%2.%3."/>
      <w:lvlJc w:val="left"/>
      <w:pPr>
        <w:ind w:left="3009" w:hanging="504"/>
      </w:pPr>
    </w:lvl>
    <w:lvl w:ilvl="3">
      <w:start w:val="1"/>
      <w:numFmt w:val="decimal"/>
      <w:lvlText w:val="%1.%2.%3.%4."/>
      <w:lvlJc w:val="left"/>
      <w:pPr>
        <w:ind w:left="3513" w:hanging="648"/>
      </w:pPr>
    </w:lvl>
    <w:lvl w:ilvl="4">
      <w:start w:val="1"/>
      <w:numFmt w:val="decimal"/>
      <w:lvlText w:val="%1.%2.%3.%4.%5."/>
      <w:lvlJc w:val="left"/>
      <w:pPr>
        <w:ind w:left="4017" w:hanging="792"/>
      </w:pPr>
    </w:lvl>
    <w:lvl w:ilvl="5">
      <w:start w:val="1"/>
      <w:numFmt w:val="decimal"/>
      <w:lvlText w:val="%1.%2.%3.%4.%5.%6."/>
      <w:lvlJc w:val="left"/>
      <w:pPr>
        <w:ind w:left="4521" w:hanging="936"/>
      </w:pPr>
    </w:lvl>
    <w:lvl w:ilvl="6">
      <w:start w:val="1"/>
      <w:numFmt w:val="decimal"/>
      <w:lvlText w:val="%1.%2.%3.%4.%5.%6.%7."/>
      <w:lvlJc w:val="left"/>
      <w:pPr>
        <w:ind w:left="5025" w:hanging="1080"/>
      </w:pPr>
    </w:lvl>
    <w:lvl w:ilvl="7">
      <w:start w:val="1"/>
      <w:numFmt w:val="decimal"/>
      <w:lvlText w:val="%1.%2.%3.%4.%5.%6.%7.%8."/>
      <w:lvlJc w:val="left"/>
      <w:pPr>
        <w:ind w:left="5529" w:hanging="1224"/>
      </w:pPr>
    </w:lvl>
    <w:lvl w:ilvl="8">
      <w:start w:val="1"/>
      <w:numFmt w:val="decimal"/>
      <w:lvlText w:val="%1.%2.%3.%4.%5.%6.%7.%8.%9."/>
      <w:lvlJc w:val="left"/>
      <w:pPr>
        <w:ind w:left="6105" w:hanging="1440"/>
      </w:pPr>
    </w:lvl>
  </w:abstractNum>
  <w:abstractNum w:abstractNumId="14" w15:restartNumberingAfterBreak="0">
    <w:nsid w:val="369A7A22"/>
    <w:multiLevelType w:val="multilevel"/>
    <w:tmpl w:val="947E467A"/>
    <w:lvl w:ilvl="0">
      <w:start w:val="10"/>
      <w:numFmt w:val="decimal"/>
      <w:lvlText w:val="%1"/>
      <w:lvlJc w:val="left"/>
      <w:pPr>
        <w:tabs>
          <w:tab w:val="num" w:pos="735"/>
        </w:tabs>
        <w:ind w:left="735" w:hanging="735"/>
      </w:pPr>
      <w:rPr>
        <w:rFonts w:hint="default"/>
      </w:rPr>
    </w:lvl>
    <w:lvl w:ilvl="1">
      <w:start w:val="1"/>
      <w:numFmt w:val="decimal"/>
      <w:lvlText w:val="%1.%2"/>
      <w:lvlJc w:val="left"/>
      <w:pPr>
        <w:tabs>
          <w:tab w:val="num" w:pos="724"/>
        </w:tabs>
        <w:ind w:left="724" w:hanging="735"/>
      </w:pPr>
      <w:rPr>
        <w:rFonts w:hint="default"/>
      </w:rPr>
    </w:lvl>
    <w:lvl w:ilvl="2">
      <w:start w:val="1"/>
      <w:numFmt w:val="decimal"/>
      <w:lvlText w:val="%1.%2.%3"/>
      <w:lvlJc w:val="left"/>
      <w:pPr>
        <w:tabs>
          <w:tab w:val="num" w:pos="713"/>
        </w:tabs>
        <w:ind w:left="713" w:hanging="735"/>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036"/>
        </w:tabs>
        <w:ind w:left="1036" w:hanging="1080"/>
      </w:pPr>
      <w:rPr>
        <w:rFonts w:hint="default"/>
      </w:rPr>
    </w:lvl>
    <w:lvl w:ilvl="5">
      <w:start w:val="1"/>
      <w:numFmt w:val="decimal"/>
      <w:lvlText w:val="%1.%2.%3.%4.%5.%6"/>
      <w:lvlJc w:val="left"/>
      <w:pPr>
        <w:tabs>
          <w:tab w:val="num" w:pos="1385"/>
        </w:tabs>
        <w:ind w:left="1385" w:hanging="1440"/>
      </w:pPr>
      <w:rPr>
        <w:rFonts w:hint="default"/>
      </w:rPr>
    </w:lvl>
    <w:lvl w:ilvl="6">
      <w:start w:val="1"/>
      <w:numFmt w:val="decimal"/>
      <w:lvlText w:val="%1.%2.%3.%4.%5.%6.%7"/>
      <w:lvlJc w:val="left"/>
      <w:pPr>
        <w:tabs>
          <w:tab w:val="num" w:pos="1374"/>
        </w:tabs>
        <w:ind w:left="1374" w:hanging="1440"/>
      </w:pPr>
      <w:rPr>
        <w:rFonts w:hint="default"/>
      </w:rPr>
    </w:lvl>
    <w:lvl w:ilvl="7">
      <w:start w:val="1"/>
      <w:numFmt w:val="decimal"/>
      <w:lvlText w:val="%1.%2.%3.%4.%5.%6.%7.%8"/>
      <w:lvlJc w:val="left"/>
      <w:pPr>
        <w:tabs>
          <w:tab w:val="num" w:pos="1723"/>
        </w:tabs>
        <w:ind w:left="1723" w:hanging="1800"/>
      </w:pPr>
      <w:rPr>
        <w:rFonts w:hint="default"/>
      </w:rPr>
    </w:lvl>
    <w:lvl w:ilvl="8">
      <w:start w:val="1"/>
      <w:numFmt w:val="decimal"/>
      <w:lvlText w:val="%1.%2.%3.%4.%5.%6.%7.%8.%9"/>
      <w:lvlJc w:val="left"/>
      <w:pPr>
        <w:tabs>
          <w:tab w:val="num" w:pos="1712"/>
        </w:tabs>
        <w:ind w:left="1712" w:hanging="1800"/>
      </w:pPr>
      <w:rPr>
        <w:rFonts w:hint="default"/>
      </w:rPr>
    </w:lvl>
  </w:abstractNum>
  <w:abstractNum w:abstractNumId="15" w15:restartNumberingAfterBreak="0">
    <w:nsid w:val="3B3D5BBC"/>
    <w:multiLevelType w:val="hybridMultilevel"/>
    <w:tmpl w:val="100C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45F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3B0B6D"/>
    <w:multiLevelType w:val="hybridMultilevel"/>
    <w:tmpl w:val="2ED8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C5DD2"/>
    <w:multiLevelType w:val="multilevel"/>
    <w:tmpl w:val="AAE212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862"/>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036"/>
        </w:tabs>
        <w:ind w:left="1036" w:hanging="1080"/>
      </w:pPr>
      <w:rPr>
        <w:rFonts w:hint="default"/>
      </w:rPr>
    </w:lvl>
    <w:lvl w:ilvl="5">
      <w:start w:val="1"/>
      <w:numFmt w:val="decimal"/>
      <w:lvlText w:val="%1.%2.%3.%4.%5.%6"/>
      <w:lvlJc w:val="left"/>
      <w:pPr>
        <w:tabs>
          <w:tab w:val="num" w:pos="1385"/>
        </w:tabs>
        <w:ind w:left="1385" w:hanging="1440"/>
      </w:pPr>
      <w:rPr>
        <w:rFonts w:hint="default"/>
      </w:rPr>
    </w:lvl>
    <w:lvl w:ilvl="6">
      <w:start w:val="1"/>
      <w:numFmt w:val="decimal"/>
      <w:lvlText w:val="%1.%2.%3.%4.%5.%6.%7"/>
      <w:lvlJc w:val="left"/>
      <w:pPr>
        <w:tabs>
          <w:tab w:val="num" w:pos="1374"/>
        </w:tabs>
        <w:ind w:left="1374" w:hanging="1440"/>
      </w:pPr>
      <w:rPr>
        <w:rFonts w:hint="default"/>
      </w:rPr>
    </w:lvl>
    <w:lvl w:ilvl="7">
      <w:start w:val="1"/>
      <w:numFmt w:val="decimal"/>
      <w:lvlText w:val="%1.%2.%3.%4.%5.%6.%7.%8"/>
      <w:lvlJc w:val="left"/>
      <w:pPr>
        <w:tabs>
          <w:tab w:val="num" w:pos="1723"/>
        </w:tabs>
        <w:ind w:left="1723" w:hanging="1800"/>
      </w:pPr>
      <w:rPr>
        <w:rFonts w:hint="default"/>
      </w:rPr>
    </w:lvl>
    <w:lvl w:ilvl="8">
      <w:start w:val="1"/>
      <w:numFmt w:val="decimal"/>
      <w:lvlText w:val="%1.%2.%3.%4.%5.%6.%7.%8.%9"/>
      <w:lvlJc w:val="left"/>
      <w:pPr>
        <w:tabs>
          <w:tab w:val="num" w:pos="1712"/>
        </w:tabs>
        <w:ind w:left="1712" w:hanging="1800"/>
      </w:pPr>
      <w:rPr>
        <w:rFonts w:hint="default"/>
      </w:rPr>
    </w:lvl>
  </w:abstractNum>
  <w:abstractNum w:abstractNumId="19" w15:restartNumberingAfterBreak="0">
    <w:nsid w:val="4E572D48"/>
    <w:multiLevelType w:val="multilevel"/>
    <w:tmpl w:val="2F3C7D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E95E60"/>
    <w:multiLevelType w:val="hybridMultilevel"/>
    <w:tmpl w:val="E716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65356"/>
    <w:multiLevelType w:val="multilevel"/>
    <w:tmpl w:val="EEFE11F0"/>
    <w:lvl w:ilvl="0">
      <w:start w:val="6"/>
      <w:numFmt w:val="decimal"/>
      <w:lvlText w:val="%1"/>
      <w:lvlJc w:val="left"/>
      <w:pPr>
        <w:tabs>
          <w:tab w:val="num" w:pos="360"/>
        </w:tabs>
        <w:ind w:left="360" w:hanging="360"/>
      </w:pPr>
      <w:rPr>
        <w:rFonts w:cs="Arial" w:hint="default"/>
      </w:rPr>
    </w:lvl>
    <w:lvl w:ilvl="1">
      <w:start w:val="1"/>
      <w:numFmt w:val="decimal"/>
      <w:lvlText w:val="%1.%2"/>
      <w:lvlJc w:val="left"/>
      <w:pPr>
        <w:tabs>
          <w:tab w:val="num" w:pos="737"/>
        </w:tabs>
        <w:ind w:left="737" w:hanging="748"/>
      </w:pPr>
      <w:rPr>
        <w:rFonts w:cs="Arial" w:hint="default"/>
      </w:rPr>
    </w:lvl>
    <w:lvl w:ilvl="2">
      <w:start w:val="1"/>
      <w:numFmt w:val="decimal"/>
      <w:lvlText w:val="%1.%2.%3"/>
      <w:lvlJc w:val="left"/>
      <w:pPr>
        <w:tabs>
          <w:tab w:val="num" w:pos="698"/>
        </w:tabs>
        <w:ind w:left="698" w:hanging="720"/>
      </w:pPr>
      <w:rPr>
        <w:rFonts w:cs="Arial" w:hint="default"/>
      </w:rPr>
    </w:lvl>
    <w:lvl w:ilvl="3">
      <w:start w:val="1"/>
      <w:numFmt w:val="decimal"/>
      <w:lvlText w:val="%1.%2.%3.%4"/>
      <w:lvlJc w:val="left"/>
      <w:pPr>
        <w:tabs>
          <w:tab w:val="num" w:pos="1047"/>
        </w:tabs>
        <w:ind w:left="1047" w:hanging="1080"/>
      </w:pPr>
      <w:rPr>
        <w:rFonts w:cs="Arial" w:hint="default"/>
      </w:rPr>
    </w:lvl>
    <w:lvl w:ilvl="4">
      <w:start w:val="1"/>
      <w:numFmt w:val="decimal"/>
      <w:lvlText w:val="%1.%2.%3.%4.%5"/>
      <w:lvlJc w:val="left"/>
      <w:pPr>
        <w:tabs>
          <w:tab w:val="num" w:pos="1036"/>
        </w:tabs>
        <w:ind w:left="1036" w:hanging="1080"/>
      </w:pPr>
      <w:rPr>
        <w:rFonts w:cs="Arial" w:hint="default"/>
      </w:rPr>
    </w:lvl>
    <w:lvl w:ilvl="5">
      <w:start w:val="1"/>
      <w:numFmt w:val="decimal"/>
      <w:lvlText w:val="%1.%2.%3.%4.%5.%6"/>
      <w:lvlJc w:val="left"/>
      <w:pPr>
        <w:tabs>
          <w:tab w:val="num" w:pos="1385"/>
        </w:tabs>
        <w:ind w:left="1385" w:hanging="1440"/>
      </w:pPr>
      <w:rPr>
        <w:rFonts w:cs="Arial" w:hint="default"/>
      </w:rPr>
    </w:lvl>
    <w:lvl w:ilvl="6">
      <w:start w:val="1"/>
      <w:numFmt w:val="decimal"/>
      <w:lvlText w:val="%1.%2.%3.%4.%5.%6.%7"/>
      <w:lvlJc w:val="left"/>
      <w:pPr>
        <w:tabs>
          <w:tab w:val="num" w:pos="1374"/>
        </w:tabs>
        <w:ind w:left="1374" w:hanging="1440"/>
      </w:pPr>
      <w:rPr>
        <w:rFonts w:cs="Arial" w:hint="default"/>
      </w:rPr>
    </w:lvl>
    <w:lvl w:ilvl="7">
      <w:start w:val="1"/>
      <w:numFmt w:val="decimal"/>
      <w:lvlText w:val="%1.%2.%3.%4.%5.%6.%7.%8"/>
      <w:lvlJc w:val="left"/>
      <w:pPr>
        <w:tabs>
          <w:tab w:val="num" w:pos="1723"/>
        </w:tabs>
        <w:ind w:left="1723" w:hanging="1800"/>
      </w:pPr>
      <w:rPr>
        <w:rFonts w:cs="Arial" w:hint="default"/>
      </w:rPr>
    </w:lvl>
    <w:lvl w:ilvl="8">
      <w:start w:val="1"/>
      <w:numFmt w:val="decimal"/>
      <w:lvlText w:val="%1.%2.%3.%4.%5.%6.%7.%8.%9"/>
      <w:lvlJc w:val="left"/>
      <w:pPr>
        <w:tabs>
          <w:tab w:val="num" w:pos="1712"/>
        </w:tabs>
        <w:ind w:left="1712" w:hanging="1800"/>
      </w:pPr>
      <w:rPr>
        <w:rFonts w:cs="Arial" w:hint="default"/>
      </w:rPr>
    </w:lvl>
  </w:abstractNum>
  <w:abstractNum w:abstractNumId="22" w15:restartNumberingAfterBreak="0">
    <w:nsid w:val="607F322D"/>
    <w:multiLevelType w:val="hybridMultilevel"/>
    <w:tmpl w:val="3BBA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04EB8"/>
    <w:multiLevelType w:val="multilevel"/>
    <w:tmpl w:val="FBDA6452"/>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737"/>
        </w:tabs>
        <w:ind w:left="737" w:hanging="748"/>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036"/>
        </w:tabs>
        <w:ind w:left="1036" w:hanging="1080"/>
      </w:pPr>
      <w:rPr>
        <w:rFonts w:hint="default"/>
      </w:rPr>
    </w:lvl>
    <w:lvl w:ilvl="5">
      <w:start w:val="1"/>
      <w:numFmt w:val="decimal"/>
      <w:lvlText w:val="%1.%2.%3.%4.%5.%6"/>
      <w:lvlJc w:val="left"/>
      <w:pPr>
        <w:tabs>
          <w:tab w:val="num" w:pos="1385"/>
        </w:tabs>
        <w:ind w:left="1385" w:hanging="1440"/>
      </w:pPr>
      <w:rPr>
        <w:rFonts w:hint="default"/>
      </w:rPr>
    </w:lvl>
    <w:lvl w:ilvl="6">
      <w:start w:val="1"/>
      <w:numFmt w:val="decimal"/>
      <w:lvlText w:val="%1.%2.%3.%4.%5.%6.%7"/>
      <w:lvlJc w:val="left"/>
      <w:pPr>
        <w:tabs>
          <w:tab w:val="num" w:pos="1374"/>
        </w:tabs>
        <w:ind w:left="1374" w:hanging="1440"/>
      </w:pPr>
      <w:rPr>
        <w:rFonts w:hint="default"/>
      </w:rPr>
    </w:lvl>
    <w:lvl w:ilvl="7">
      <w:start w:val="1"/>
      <w:numFmt w:val="decimal"/>
      <w:lvlText w:val="%1.%2.%3.%4.%5.%6.%7.%8"/>
      <w:lvlJc w:val="left"/>
      <w:pPr>
        <w:tabs>
          <w:tab w:val="num" w:pos="1723"/>
        </w:tabs>
        <w:ind w:left="1723" w:hanging="1800"/>
      </w:pPr>
      <w:rPr>
        <w:rFonts w:hint="default"/>
      </w:rPr>
    </w:lvl>
    <w:lvl w:ilvl="8">
      <w:start w:val="1"/>
      <w:numFmt w:val="decimal"/>
      <w:lvlText w:val="%1.%2.%3.%4.%5.%6.%7.%8.%9"/>
      <w:lvlJc w:val="left"/>
      <w:pPr>
        <w:tabs>
          <w:tab w:val="num" w:pos="1712"/>
        </w:tabs>
        <w:ind w:left="1712" w:hanging="1800"/>
      </w:pPr>
      <w:rPr>
        <w:rFonts w:hint="default"/>
      </w:rPr>
    </w:lvl>
  </w:abstractNum>
  <w:abstractNum w:abstractNumId="24" w15:restartNumberingAfterBreak="0">
    <w:nsid w:val="62883DD1"/>
    <w:multiLevelType w:val="multilevel"/>
    <w:tmpl w:val="7D80129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02095A"/>
    <w:multiLevelType w:val="multilevel"/>
    <w:tmpl w:val="CB0051C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6D72F7"/>
    <w:multiLevelType w:val="multilevel"/>
    <w:tmpl w:val="7C044AE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B86DE5"/>
    <w:multiLevelType w:val="multilevel"/>
    <w:tmpl w:val="C66CA9E4"/>
    <w:lvl w:ilvl="0">
      <w:start w:val="4"/>
      <w:numFmt w:val="decimal"/>
      <w:lvlText w:val="%1"/>
      <w:lvlJc w:val="left"/>
      <w:pPr>
        <w:tabs>
          <w:tab w:val="num" w:pos="360"/>
        </w:tabs>
        <w:ind w:left="360" w:hanging="360"/>
      </w:pPr>
      <w:rPr>
        <w:rFonts w:cs="Arial" w:hint="default"/>
        <w:i/>
      </w:rPr>
    </w:lvl>
    <w:lvl w:ilvl="1">
      <w:start w:val="2"/>
      <w:numFmt w:val="decimal"/>
      <w:lvlText w:val="%1.%2"/>
      <w:lvlJc w:val="left"/>
      <w:pPr>
        <w:tabs>
          <w:tab w:val="num" w:pos="851"/>
        </w:tabs>
        <w:ind w:left="851" w:hanging="851"/>
      </w:pPr>
      <w:rPr>
        <w:rFonts w:cs="Arial" w:hint="default"/>
        <w:b w:val="0"/>
        <w:i w:val="0"/>
        <w:sz w:val="24"/>
        <w:szCs w:val="24"/>
      </w:rPr>
    </w:lvl>
    <w:lvl w:ilvl="2">
      <w:start w:val="1"/>
      <w:numFmt w:val="decimal"/>
      <w:lvlText w:val="%1.%2.%3"/>
      <w:lvlJc w:val="left"/>
      <w:pPr>
        <w:tabs>
          <w:tab w:val="num" w:pos="720"/>
        </w:tabs>
        <w:ind w:left="720" w:hanging="720"/>
      </w:pPr>
      <w:rPr>
        <w:rFonts w:cs="Arial" w:hint="default"/>
        <w:i/>
      </w:rPr>
    </w:lvl>
    <w:lvl w:ilvl="3">
      <w:start w:val="1"/>
      <w:numFmt w:val="decimal"/>
      <w:lvlText w:val="%1.%2.%3.%4"/>
      <w:lvlJc w:val="left"/>
      <w:pPr>
        <w:tabs>
          <w:tab w:val="num" w:pos="1080"/>
        </w:tabs>
        <w:ind w:left="1080" w:hanging="1080"/>
      </w:pPr>
      <w:rPr>
        <w:rFonts w:cs="Arial" w:hint="default"/>
        <w:i/>
      </w:rPr>
    </w:lvl>
    <w:lvl w:ilvl="4">
      <w:start w:val="1"/>
      <w:numFmt w:val="decimal"/>
      <w:lvlText w:val="%1.%2.%3.%4.%5"/>
      <w:lvlJc w:val="left"/>
      <w:pPr>
        <w:tabs>
          <w:tab w:val="num" w:pos="1080"/>
        </w:tabs>
        <w:ind w:left="1080" w:hanging="1080"/>
      </w:pPr>
      <w:rPr>
        <w:rFonts w:cs="Arial" w:hint="default"/>
        <w:i/>
      </w:rPr>
    </w:lvl>
    <w:lvl w:ilvl="5">
      <w:start w:val="1"/>
      <w:numFmt w:val="decimal"/>
      <w:lvlText w:val="%1.%2.%3.%4.%5.%6"/>
      <w:lvlJc w:val="left"/>
      <w:pPr>
        <w:tabs>
          <w:tab w:val="num" w:pos="1440"/>
        </w:tabs>
        <w:ind w:left="1440" w:hanging="1440"/>
      </w:pPr>
      <w:rPr>
        <w:rFonts w:cs="Arial" w:hint="default"/>
        <w:i/>
      </w:rPr>
    </w:lvl>
    <w:lvl w:ilvl="6">
      <w:start w:val="1"/>
      <w:numFmt w:val="decimal"/>
      <w:lvlText w:val="%1.%2.%3.%4.%5.%6.%7"/>
      <w:lvlJc w:val="left"/>
      <w:pPr>
        <w:tabs>
          <w:tab w:val="num" w:pos="1440"/>
        </w:tabs>
        <w:ind w:left="1440" w:hanging="1440"/>
      </w:pPr>
      <w:rPr>
        <w:rFonts w:cs="Arial" w:hint="default"/>
        <w:i/>
      </w:rPr>
    </w:lvl>
    <w:lvl w:ilvl="7">
      <w:start w:val="1"/>
      <w:numFmt w:val="decimal"/>
      <w:lvlText w:val="%1.%2.%3.%4.%5.%6.%7.%8"/>
      <w:lvlJc w:val="left"/>
      <w:pPr>
        <w:tabs>
          <w:tab w:val="num" w:pos="1800"/>
        </w:tabs>
        <w:ind w:left="1800" w:hanging="1800"/>
      </w:pPr>
      <w:rPr>
        <w:rFonts w:cs="Arial" w:hint="default"/>
        <w:i/>
      </w:rPr>
    </w:lvl>
    <w:lvl w:ilvl="8">
      <w:start w:val="1"/>
      <w:numFmt w:val="decimal"/>
      <w:lvlText w:val="%1.%2.%3.%4.%5.%6.%7.%8.%9"/>
      <w:lvlJc w:val="left"/>
      <w:pPr>
        <w:tabs>
          <w:tab w:val="num" w:pos="1800"/>
        </w:tabs>
        <w:ind w:left="1800" w:hanging="1800"/>
      </w:pPr>
      <w:rPr>
        <w:rFonts w:cs="Arial" w:hint="default"/>
        <w:i/>
      </w:rPr>
    </w:lvl>
  </w:abstractNum>
  <w:num w:numId="1">
    <w:abstractNumId w:val="16"/>
  </w:num>
  <w:num w:numId="2">
    <w:abstractNumId w:val="25"/>
  </w:num>
  <w:num w:numId="3">
    <w:abstractNumId w:val="13"/>
  </w:num>
  <w:num w:numId="4">
    <w:abstractNumId w:val="17"/>
  </w:num>
  <w:num w:numId="5">
    <w:abstractNumId w:val="7"/>
  </w:num>
  <w:num w:numId="6">
    <w:abstractNumId w:val="5"/>
  </w:num>
  <w:num w:numId="7">
    <w:abstractNumId w:val="11"/>
  </w:num>
  <w:num w:numId="8">
    <w:abstractNumId w:val="25"/>
  </w:num>
  <w:num w:numId="9">
    <w:abstractNumId w:val="6"/>
  </w:num>
  <w:num w:numId="10">
    <w:abstractNumId w:val="8"/>
  </w:num>
  <w:num w:numId="11">
    <w:abstractNumId w:val="19"/>
  </w:num>
  <w:num w:numId="12">
    <w:abstractNumId w:val="27"/>
  </w:num>
  <w:num w:numId="13">
    <w:abstractNumId w:val="18"/>
  </w:num>
  <w:num w:numId="14">
    <w:abstractNumId w:val="23"/>
  </w:num>
  <w:num w:numId="15">
    <w:abstractNumId w:val="21"/>
  </w:num>
  <w:num w:numId="16">
    <w:abstractNumId w:val="26"/>
  </w:num>
  <w:num w:numId="17">
    <w:abstractNumId w:val="24"/>
  </w:num>
  <w:num w:numId="18">
    <w:abstractNumId w:val="14"/>
  </w:num>
  <w:num w:numId="19">
    <w:abstractNumId w:val="3"/>
  </w:num>
  <w:num w:numId="20">
    <w:abstractNumId w:val="9"/>
  </w:num>
  <w:num w:numId="21">
    <w:abstractNumId w:val="0"/>
  </w:num>
  <w:num w:numId="22">
    <w:abstractNumId w:val="12"/>
  </w:num>
  <w:num w:numId="23">
    <w:abstractNumId w:val="15"/>
  </w:num>
  <w:num w:numId="24">
    <w:abstractNumId w:val="4"/>
  </w:num>
  <w:num w:numId="25">
    <w:abstractNumId w:val="22"/>
  </w:num>
  <w:num w:numId="26">
    <w:abstractNumId w:val="13"/>
  </w:num>
  <w:num w:numId="27">
    <w:abstractNumId w:val="25"/>
  </w:num>
  <w:num w:numId="28">
    <w:abstractNumId w:val="25"/>
  </w:num>
  <w:num w:numId="29">
    <w:abstractNumId w:val="20"/>
  </w:num>
  <w:num w:numId="30">
    <w:abstractNumId w:val="1"/>
  </w:num>
  <w:num w:numId="31">
    <w:abstractNumId w:val="10"/>
  </w:num>
  <w:num w:numId="32">
    <w:abstractNumId w:val="2"/>
  </w:num>
  <w:num w:numId="33">
    <w:abstractNumId w:val="13"/>
  </w:num>
  <w:num w:numId="3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41"/>
    <w:rsid w:val="000056DD"/>
    <w:rsid w:val="00011795"/>
    <w:rsid w:val="00025AF1"/>
    <w:rsid w:val="00032A7B"/>
    <w:rsid w:val="00041415"/>
    <w:rsid w:val="00045D68"/>
    <w:rsid w:val="00050655"/>
    <w:rsid w:val="00053C0A"/>
    <w:rsid w:val="00060196"/>
    <w:rsid w:val="00066A3E"/>
    <w:rsid w:val="000924C7"/>
    <w:rsid w:val="000935C1"/>
    <w:rsid w:val="000D3D9B"/>
    <w:rsid w:val="000D5100"/>
    <w:rsid w:val="000E19EA"/>
    <w:rsid w:val="000F2FC3"/>
    <w:rsid w:val="00124E46"/>
    <w:rsid w:val="00140229"/>
    <w:rsid w:val="0014158F"/>
    <w:rsid w:val="00144D20"/>
    <w:rsid w:val="001563EF"/>
    <w:rsid w:val="001604D2"/>
    <w:rsid w:val="001767E4"/>
    <w:rsid w:val="001C32BC"/>
    <w:rsid w:val="001D499D"/>
    <w:rsid w:val="001D605D"/>
    <w:rsid w:val="001F5096"/>
    <w:rsid w:val="001F79D5"/>
    <w:rsid w:val="0021188C"/>
    <w:rsid w:val="00220484"/>
    <w:rsid w:val="00222AFA"/>
    <w:rsid w:val="00235115"/>
    <w:rsid w:val="00243D94"/>
    <w:rsid w:val="002542B8"/>
    <w:rsid w:val="00273E41"/>
    <w:rsid w:val="00282C8B"/>
    <w:rsid w:val="002A6B02"/>
    <w:rsid w:val="002B082E"/>
    <w:rsid w:val="002B2B38"/>
    <w:rsid w:val="002B6E5E"/>
    <w:rsid w:val="002C42DD"/>
    <w:rsid w:val="002C48A1"/>
    <w:rsid w:val="002D5FC4"/>
    <w:rsid w:val="002E6AD0"/>
    <w:rsid w:val="002F192F"/>
    <w:rsid w:val="002F3261"/>
    <w:rsid w:val="00307EF0"/>
    <w:rsid w:val="00310B88"/>
    <w:rsid w:val="0032074D"/>
    <w:rsid w:val="0032386E"/>
    <w:rsid w:val="00341D70"/>
    <w:rsid w:val="00347A95"/>
    <w:rsid w:val="00356B0A"/>
    <w:rsid w:val="00357108"/>
    <w:rsid w:val="00367400"/>
    <w:rsid w:val="00376945"/>
    <w:rsid w:val="0038731A"/>
    <w:rsid w:val="003B21E1"/>
    <w:rsid w:val="003B36D3"/>
    <w:rsid w:val="003C0FEA"/>
    <w:rsid w:val="003C2124"/>
    <w:rsid w:val="003C5649"/>
    <w:rsid w:val="00406F89"/>
    <w:rsid w:val="0042299C"/>
    <w:rsid w:val="00435AF8"/>
    <w:rsid w:val="00444051"/>
    <w:rsid w:val="0044633B"/>
    <w:rsid w:val="00447AB8"/>
    <w:rsid w:val="0045461D"/>
    <w:rsid w:val="00477BCF"/>
    <w:rsid w:val="00482E46"/>
    <w:rsid w:val="004A7A39"/>
    <w:rsid w:val="004B5488"/>
    <w:rsid w:val="004B6A21"/>
    <w:rsid w:val="00520A94"/>
    <w:rsid w:val="0052518B"/>
    <w:rsid w:val="00544794"/>
    <w:rsid w:val="00571B11"/>
    <w:rsid w:val="005751A0"/>
    <w:rsid w:val="005757BD"/>
    <w:rsid w:val="0058531E"/>
    <w:rsid w:val="005C15CC"/>
    <w:rsid w:val="005C2C82"/>
    <w:rsid w:val="005C72B1"/>
    <w:rsid w:val="005E7ADE"/>
    <w:rsid w:val="005F1213"/>
    <w:rsid w:val="00615AFA"/>
    <w:rsid w:val="006170DD"/>
    <w:rsid w:val="00617EBE"/>
    <w:rsid w:val="00637051"/>
    <w:rsid w:val="00647C3A"/>
    <w:rsid w:val="006561CB"/>
    <w:rsid w:val="00657636"/>
    <w:rsid w:val="0067661D"/>
    <w:rsid w:val="00681B73"/>
    <w:rsid w:val="006B0512"/>
    <w:rsid w:val="006B1A28"/>
    <w:rsid w:val="006C5172"/>
    <w:rsid w:val="006F6115"/>
    <w:rsid w:val="006F6B63"/>
    <w:rsid w:val="0070773D"/>
    <w:rsid w:val="007227D8"/>
    <w:rsid w:val="00733291"/>
    <w:rsid w:val="00753D4E"/>
    <w:rsid w:val="007546C8"/>
    <w:rsid w:val="00756677"/>
    <w:rsid w:val="00795E2B"/>
    <w:rsid w:val="007A0976"/>
    <w:rsid w:val="007B3A84"/>
    <w:rsid w:val="007B51B5"/>
    <w:rsid w:val="007D0845"/>
    <w:rsid w:val="007E5696"/>
    <w:rsid w:val="007F1C56"/>
    <w:rsid w:val="007F2E2A"/>
    <w:rsid w:val="007F6D51"/>
    <w:rsid w:val="00804BDB"/>
    <w:rsid w:val="0081356F"/>
    <w:rsid w:val="00820AC0"/>
    <w:rsid w:val="00822B6F"/>
    <w:rsid w:val="00830631"/>
    <w:rsid w:val="00832DCF"/>
    <w:rsid w:val="0083549F"/>
    <w:rsid w:val="00835709"/>
    <w:rsid w:val="0087033C"/>
    <w:rsid w:val="008705D5"/>
    <w:rsid w:val="00873BD4"/>
    <w:rsid w:val="00875351"/>
    <w:rsid w:val="00876773"/>
    <w:rsid w:val="0087690B"/>
    <w:rsid w:val="008B4528"/>
    <w:rsid w:val="008C4320"/>
    <w:rsid w:val="008C656B"/>
    <w:rsid w:val="008D11FE"/>
    <w:rsid w:val="008E2257"/>
    <w:rsid w:val="008E5C10"/>
    <w:rsid w:val="008F3646"/>
    <w:rsid w:val="008F5AAD"/>
    <w:rsid w:val="0090141E"/>
    <w:rsid w:val="009029A1"/>
    <w:rsid w:val="009053C6"/>
    <w:rsid w:val="00915526"/>
    <w:rsid w:val="00936FB2"/>
    <w:rsid w:val="00944637"/>
    <w:rsid w:val="00961946"/>
    <w:rsid w:val="00963CE2"/>
    <w:rsid w:val="00985266"/>
    <w:rsid w:val="009C3E60"/>
    <w:rsid w:val="009C4674"/>
    <w:rsid w:val="009E0C13"/>
    <w:rsid w:val="009E6F3F"/>
    <w:rsid w:val="009F489D"/>
    <w:rsid w:val="009F7C3B"/>
    <w:rsid w:val="00A01BAD"/>
    <w:rsid w:val="00A156F6"/>
    <w:rsid w:val="00A25AD9"/>
    <w:rsid w:val="00A3149C"/>
    <w:rsid w:val="00A6319F"/>
    <w:rsid w:val="00A7287A"/>
    <w:rsid w:val="00A7598A"/>
    <w:rsid w:val="00A774CA"/>
    <w:rsid w:val="00A80FF7"/>
    <w:rsid w:val="00A81D42"/>
    <w:rsid w:val="00A83921"/>
    <w:rsid w:val="00AA39BD"/>
    <w:rsid w:val="00AA47A0"/>
    <w:rsid w:val="00AB3CF5"/>
    <w:rsid w:val="00AB477F"/>
    <w:rsid w:val="00AB54D9"/>
    <w:rsid w:val="00AD25EB"/>
    <w:rsid w:val="00B2042B"/>
    <w:rsid w:val="00B5186D"/>
    <w:rsid w:val="00B57C95"/>
    <w:rsid w:val="00B622C1"/>
    <w:rsid w:val="00B741A6"/>
    <w:rsid w:val="00B75403"/>
    <w:rsid w:val="00B758EA"/>
    <w:rsid w:val="00B75E0D"/>
    <w:rsid w:val="00B953AC"/>
    <w:rsid w:val="00BA761D"/>
    <w:rsid w:val="00BC6395"/>
    <w:rsid w:val="00BE4409"/>
    <w:rsid w:val="00BE6489"/>
    <w:rsid w:val="00BF5831"/>
    <w:rsid w:val="00C05852"/>
    <w:rsid w:val="00C10902"/>
    <w:rsid w:val="00C30663"/>
    <w:rsid w:val="00C41D07"/>
    <w:rsid w:val="00C42289"/>
    <w:rsid w:val="00C55366"/>
    <w:rsid w:val="00C57BD0"/>
    <w:rsid w:val="00C67741"/>
    <w:rsid w:val="00C70B3D"/>
    <w:rsid w:val="00C70EDB"/>
    <w:rsid w:val="00C85E6E"/>
    <w:rsid w:val="00C8673B"/>
    <w:rsid w:val="00C90F06"/>
    <w:rsid w:val="00CC7B0D"/>
    <w:rsid w:val="00CD2068"/>
    <w:rsid w:val="00CD258E"/>
    <w:rsid w:val="00CD75AC"/>
    <w:rsid w:val="00CE312B"/>
    <w:rsid w:val="00CE4260"/>
    <w:rsid w:val="00CE7C2B"/>
    <w:rsid w:val="00D02F56"/>
    <w:rsid w:val="00D0382C"/>
    <w:rsid w:val="00D0594A"/>
    <w:rsid w:val="00D14412"/>
    <w:rsid w:val="00D25E5A"/>
    <w:rsid w:val="00D43AA3"/>
    <w:rsid w:val="00D57417"/>
    <w:rsid w:val="00D7276D"/>
    <w:rsid w:val="00D8521C"/>
    <w:rsid w:val="00DA2B69"/>
    <w:rsid w:val="00DA76F6"/>
    <w:rsid w:val="00DE15D8"/>
    <w:rsid w:val="00DF1B97"/>
    <w:rsid w:val="00E07C19"/>
    <w:rsid w:val="00E11C5C"/>
    <w:rsid w:val="00E201D9"/>
    <w:rsid w:val="00E23DB7"/>
    <w:rsid w:val="00E2485B"/>
    <w:rsid w:val="00E25323"/>
    <w:rsid w:val="00E4257F"/>
    <w:rsid w:val="00E67D15"/>
    <w:rsid w:val="00EB215D"/>
    <w:rsid w:val="00EB7B36"/>
    <w:rsid w:val="00EC262C"/>
    <w:rsid w:val="00ED7940"/>
    <w:rsid w:val="00EE51A9"/>
    <w:rsid w:val="00EE68C3"/>
    <w:rsid w:val="00F16D1C"/>
    <w:rsid w:val="00F26715"/>
    <w:rsid w:val="00F5112C"/>
    <w:rsid w:val="00F5373E"/>
    <w:rsid w:val="00F62847"/>
    <w:rsid w:val="00F67E7C"/>
    <w:rsid w:val="00F711C5"/>
    <w:rsid w:val="00F8035F"/>
    <w:rsid w:val="00F83289"/>
    <w:rsid w:val="00F92825"/>
    <w:rsid w:val="00F92CD7"/>
    <w:rsid w:val="00F96B2C"/>
    <w:rsid w:val="00FB300B"/>
    <w:rsid w:val="00FC300F"/>
    <w:rsid w:val="00FD5E68"/>
    <w:rsid w:val="00FF1B4F"/>
    <w:rsid w:val="00FF396F"/>
    <w:rsid w:val="00FF4CAB"/>
    <w:rsid w:val="00FF5E2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506F8C1"/>
  <w15:docId w15:val="{12504558-7AC1-47E6-884C-C3874417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696"/>
    <w:rPr>
      <w:rFonts w:ascii="Arial" w:eastAsia="Times New Roman" w:hAnsi="Arial" w:cs="Times New Roman"/>
      <w:sz w:val="23"/>
    </w:rPr>
  </w:style>
  <w:style w:type="paragraph" w:styleId="Heading1">
    <w:name w:val="heading 1"/>
    <w:basedOn w:val="Normal"/>
    <w:next w:val="Normal"/>
    <w:link w:val="Heading1Char"/>
    <w:uiPriority w:val="9"/>
    <w:qFormat/>
    <w:rsid w:val="00053C0A"/>
    <w:pPr>
      <w:keepNext/>
      <w:keepLines/>
      <w:numPr>
        <w:numId w:val="2"/>
      </w:numPr>
      <w:spacing w:before="240" w:after="12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E5696"/>
    <w:pPr>
      <w:pBdr>
        <w:bottom w:val="single" w:sz="8" w:space="1" w:color="4F81BD"/>
      </w:pBdr>
      <w:spacing w:before="200" w:after="80"/>
      <w:jc w:val="both"/>
      <w:outlineLvl w:val="1"/>
    </w:pPr>
    <w:rPr>
      <w:rFonts w:cs="Arial"/>
      <w:color w:val="365F91"/>
      <w:sz w:val="22"/>
      <w:szCs w:val="22"/>
      <w:lang w:eastAsia="en-GB"/>
    </w:rPr>
  </w:style>
  <w:style w:type="paragraph" w:styleId="Heading3">
    <w:name w:val="heading 3"/>
    <w:basedOn w:val="Normal"/>
    <w:next w:val="Normal"/>
    <w:link w:val="Heading3Char"/>
    <w:uiPriority w:val="9"/>
    <w:unhideWhenUsed/>
    <w:qFormat/>
    <w:rsid w:val="00367400"/>
    <w:pPr>
      <w:keepNext/>
      <w:keepLines/>
      <w:spacing w:before="20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C32BC"/>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7E569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itle"/>
    <w:qFormat/>
    <w:rsid w:val="007E5696"/>
    <w:rPr>
      <w:lang w:val="en-GB"/>
    </w:rPr>
  </w:style>
  <w:style w:type="paragraph" w:styleId="Title">
    <w:name w:val="Title"/>
    <w:basedOn w:val="Normal"/>
    <w:next w:val="Normal"/>
    <w:link w:val="TitleChar"/>
    <w:uiPriority w:val="10"/>
    <w:qFormat/>
    <w:rsid w:val="007E56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7E569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53C0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E5696"/>
    <w:rPr>
      <w:rFonts w:ascii="Arial" w:eastAsia="Times New Roman" w:hAnsi="Arial" w:cs="Arial"/>
      <w:color w:val="365F91"/>
      <w:sz w:val="22"/>
      <w:szCs w:val="22"/>
      <w:lang w:val="en-GB" w:eastAsia="en-GB"/>
    </w:rPr>
  </w:style>
  <w:style w:type="character" w:customStyle="1" w:styleId="Heading3Char">
    <w:name w:val="Heading 3 Char"/>
    <w:basedOn w:val="DefaultParagraphFont"/>
    <w:link w:val="Heading3"/>
    <w:uiPriority w:val="9"/>
    <w:rsid w:val="00367400"/>
    <w:rPr>
      <w:rFonts w:asciiTheme="majorHAnsi" w:eastAsiaTheme="majorEastAsia" w:hAnsiTheme="majorHAnsi" w:cstheme="majorBidi"/>
      <w:b/>
      <w:bCs/>
      <w:color w:val="4F81BD" w:themeColor="accent1"/>
      <w:sz w:val="23"/>
    </w:rPr>
  </w:style>
  <w:style w:type="character" w:customStyle="1" w:styleId="Heading7Char">
    <w:name w:val="Heading 7 Char"/>
    <w:basedOn w:val="DefaultParagraphFont"/>
    <w:link w:val="Heading7"/>
    <w:uiPriority w:val="9"/>
    <w:semiHidden/>
    <w:rsid w:val="007E5696"/>
    <w:rPr>
      <w:rFonts w:asciiTheme="majorHAnsi" w:eastAsiaTheme="majorEastAsia" w:hAnsiTheme="majorHAnsi" w:cstheme="majorBidi"/>
      <w:i/>
      <w:iCs/>
      <w:color w:val="404040" w:themeColor="text1" w:themeTint="BF"/>
      <w:sz w:val="23"/>
      <w:lang w:val="en-GB"/>
    </w:rPr>
  </w:style>
  <w:style w:type="paragraph" w:customStyle="1" w:styleId="TxBrp10">
    <w:name w:val="TxBr_p10"/>
    <w:basedOn w:val="Normal"/>
    <w:rsid w:val="00C55366"/>
    <w:pPr>
      <w:widowControl w:val="0"/>
      <w:tabs>
        <w:tab w:val="left" w:pos="204"/>
      </w:tabs>
      <w:spacing w:line="266" w:lineRule="atLeast"/>
    </w:pPr>
    <w:rPr>
      <w:rFonts w:ascii="Times New Roman" w:hAnsi="Times New Roman"/>
      <w:snapToGrid w:val="0"/>
      <w:sz w:val="24"/>
      <w:szCs w:val="20"/>
    </w:rPr>
  </w:style>
  <w:style w:type="paragraph" w:styleId="BodyText2">
    <w:name w:val="Body Text 2"/>
    <w:basedOn w:val="Normal"/>
    <w:link w:val="BodyText2Char"/>
    <w:rsid w:val="00C55366"/>
    <w:pPr>
      <w:widowControl w:val="0"/>
      <w:spacing w:after="120" w:line="480" w:lineRule="auto"/>
    </w:pPr>
    <w:rPr>
      <w:rFonts w:ascii="Times New Roman" w:hAnsi="Times New Roman"/>
      <w:snapToGrid w:val="0"/>
      <w:sz w:val="24"/>
      <w:szCs w:val="20"/>
    </w:rPr>
  </w:style>
  <w:style w:type="character" w:customStyle="1" w:styleId="BodyText2Char">
    <w:name w:val="Body Text 2 Char"/>
    <w:basedOn w:val="DefaultParagraphFont"/>
    <w:link w:val="BodyText2"/>
    <w:rsid w:val="00C55366"/>
    <w:rPr>
      <w:rFonts w:ascii="Times New Roman" w:eastAsia="Times New Roman" w:hAnsi="Times New Roman" w:cs="Times New Roman"/>
      <w:snapToGrid w:val="0"/>
      <w:szCs w:val="20"/>
      <w:lang w:val="en-GB"/>
    </w:rPr>
  </w:style>
  <w:style w:type="paragraph" w:styleId="BodyText">
    <w:name w:val="Body Text"/>
    <w:basedOn w:val="Normal"/>
    <w:link w:val="BodyTextChar"/>
    <w:uiPriority w:val="1"/>
    <w:qFormat/>
    <w:rsid w:val="00C55366"/>
    <w:pPr>
      <w:widowControl w:val="0"/>
      <w:spacing w:after="120"/>
    </w:pPr>
    <w:rPr>
      <w:rFonts w:ascii="Times New Roman" w:hAnsi="Times New Roman"/>
      <w:snapToGrid w:val="0"/>
      <w:sz w:val="24"/>
      <w:szCs w:val="20"/>
    </w:rPr>
  </w:style>
  <w:style w:type="character" w:customStyle="1" w:styleId="BodyTextChar">
    <w:name w:val="Body Text Char"/>
    <w:basedOn w:val="DefaultParagraphFont"/>
    <w:link w:val="BodyText"/>
    <w:rsid w:val="00C55366"/>
    <w:rPr>
      <w:rFonts w:ascii="Times New Roman" w:eastAsia="Times New Roman" w:hAnsi="Times New Roman" w:cs="Times New Roman"/>
      <w:snapToGrid w:val="0"/>
      <w:szCs w:val="20"/>
      <w:lang w:val="en-GB"/>
    </w:rPr>
  </w:style>
  <w:style w:type="character" w:styleId="Hyperlink">
    <w:name w:val="Hyperlink"/>
    <w:basedOn w:val="DefaultParagraphFont"/>
    <w:uiPriority w:val="99"/>
    <w:rsid w:val="00C55366"/>
    <w:rPr>
      <w:color w:val="0000FF"/>
      <w:u w:val="single"/>
    </w:rPr>
  </w:style>
  <w:style w:type="paragraph" w:customStyle="1" w:styleId="BodyText1">
    <w:name w:val="Body Text1"/>
    <w:basedOn w:val="Normal"/>
    <w:rsid w:val="00C55366"/>
    <w:pPr>
      <w:tabs>
        <w:tab w:val="left" w:pos="3969"/>
      </w:tabs>
      <w:spacing w:before="60" w:after="60" w:line="260" w:lineRule="atLeast"/>
    </w:pPr>
    <w:rPr>
      <w:rFonts w:ascii="Garamond" w:hAnsi="Garamond"/>
      <w:sz w:val="24"/>
      <w:szCs w:val="20"/>
    </w:rPr>
  </w:style>
  <w:style w:type="paragraph" w:styleId="Header">
    <w:name w:val="header"/>
    <w:basedOn w:val="Normal"/>
    <w:link w:val="HeaderChar"/>
    <w:uiPriority w:val="99"/>
    <w:unhideWhenUsed/>
    <w:rsid w:val="00C55366"/>
    <w:pPr>
      <w:tabs>
        <w:tab w:val="center" w:pos="4320"/>
        <w:tab w:val="right" w:pos="8640"/>
      </w:tabs>
    </w:pPr>
  </w:style>
  <w:style w:type="character" w:customStyle="1" w:styleId="HeaderChar">
    <w:name w:val="Header Char"/>
    <w:basedOn w:val="DefaultParagraphFont"/>
    <w:link w:val="Header"/>
    <w:uiPriority w:val="99"/>
    <w:rsid w:val="00C55366"/>
    <w:rPr>
      <w:rFonts w:ascii="Arial" w:eastAsia="Times New Roman" w:hAnsi="Arial" w:cs="Times New Roman"/>
      <w:sz w:val="23"/>
      <w:lang w:val="en-GB"/>
    </w:rPr>
  </w:style>
  <w:style w:type="paragraph" w:styleId="Footer">
    <w:name w:val="footer"/>
    <w:basedOn w:val="Normal"/>
    <w:link w:val="FooterChar"/>
    <w:uiPriority w:val="99"/>
    <w:unhideWhenUsed/>
    <w:rsid w:val="00C55366"/>
    <w:pPr>
      <w:tabs>
        <w:tab w:val="center" w:pos="4320"/>
        <w:tab w:val="right" w:pos="8640"/>
      </w:tabs>
    </w:pPr>
  </w:style>
  <w:style w:type="character" w:customStyle="1" w:styleId="FooterChar">
    <w:name w:val="Footer Char"/>
    <w:basedOn w:val="DefaultParagraphFont"/>
    <w:link w:val="Footer"/>
    <w:uiPriority w:val="99"/>
    <w:rsid w:val="00C55366"/>
    <w:rPr>
      <w:rFonts w:ascii="Arial" w:eastAsia="Times New Roman" w:hAnsi="Arial" w:cs="Times New Roman"/>
      <w:sz w:val="23"/>
      <w:lang w:val="en-GB"/>
    </w:rPr>
  </w:style>
  <w:style w:type="paragraph" w:styleId="BalloonText">
    <w:name w:val="Balloon Text"/>
    <w:basedOn w:val="Normal"/>
    <w:link w:val="BalloonTextChar"/>
    <w:uiPriority w:val="99"/>
    <w:semiHidden/>
    <w:unhideWhenUsed/>
    <w:rsid w:val="00C553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5366"/>
    <w:rPr>
      <w:rFonts w:ascii="Lucida Grande" w:eastAsia="Times New Roman" w:hAnsi="Lucida Grande" w:cs="Lucida Grande"/>
      <w:sz w:val="18"/>
      <w:szCs w:val="18"/>
      <w:lang w:val="en-GB"/>
    </w:rPr>
  </w:style>
  <w:style w:type="paragraph" w:styleId="ListParagraph">
    <w:name w:val="List Paragraph"/>
    <w:basedOn w:val="Normal"/>
    <w:uiPriority w:val="1"/>
    <w:qFormat/>
    <w:rsid w:val="0090141E"/>
    <w:pPr>
      <w:numPr>
        <w:numId w:val="3"/>
      </w:numPr>
      <w:spacing w:after="120"/>
    </w:pPr>
    <w:rPr>
      <w:rFonts w:ascii="Calibri Light" w:hAnsi="Calibri Light"/>
      <w:spacing w:val="-1"/>
    </w:rPr>
  </w:style>
  <w:style w:type="character" w:customStyle="1" w:styleId="Heading4Char">
    <w:name w:val="Heading 4 Char"/>
    <w:basedOn w:val="DefaultParagraphFont"/>
    <w:link w:val="Heading4"/>
    <w:uiPriority w:val="9"/>
    <w:rsid w:val="001C32BC"/>
    <w:rPr>
      <w:rFonts w:asciiTheme="majorHAnsi" w:eastAsiaTheme="majorEastAsia" w:hAnsiTheme="majorHAnsi" w:cstheme="majorBidi"/>
      <w:b/>
      <w:bCs/>
      <w:i/>
      <w:iCs/>
      <w:color w:val="4F81BD" w:themeColor="accent1"/>
      <w:sz w:val="23"/>
      <w:lang w:val="en-GB"/>
    </w:rPr>
  </w:style>
  <w:style w:type="paragraph" w:customStyle="1" w:styleId="Default">
    <w:name w:val="Default"/>
    <w:rsid w:val="00DA76F6"/>
    <w:pPr>
      <w:autoSpaceDE w:val="0"/>
      <w:autoSpaceDN w:val="0"/>
      <w:adjustRightInd w:val="0"/>
    </w:pPr>
    <w:rPr>
      <w:rFonts w:ascii="Arial" w:hAnsi="Arial" w:cs="Arial"/>
      <w:color w:val="000000"/>
    </w:rPr>
  </w:style>
  <w:style w:type="character" w:styleId="PlaceholderText">
    <w:name w:val="Placeholder Text"/>
    <w:basedOn w:val="DefaultParagraphFont"/>
    <w:uiPriority w:val="99"/>
    <w:semiHidden/>
    <w:rsid w:val="008D11FE"/>
    <w:rPr>
      <w:color w:val="808080"/>
    </w:rPr>
  </w:style>
  <w:style w:type="table" w:styleId="LightList-Accent1">
    <w:name w:val="Light List Accent 1"/>
    <w:basedOn w:val="TableNormal"/>
    <w:uiPriority w:val="61"/>
    <w:rsid w:val="000935C1"/>
    <w:rPr>
      <w:rFonts w:eastAsia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7B51B5"/>
    <w:pPr>
      <w:spacing w:line="259" w:lineRule="auto"/>
      <w:outlineLvl w:val="9"/>
    </w:pPr>
    <w:rPr>
      <w:b w:val="0"/>
      <w:bCs w:val="0"/>
      <w:color w:val="365F91" w:themeColor="accent1" w:themeShade="BF"/>
      <w:lang w:val="en-US"/>
    </w:rPr>
  </w:style>
  <w:style w:type="paragraph" w:styleId="TOC1">
    <w:name w:val="toc 1"/>
    <w:basedOn w:val="Normal"/>
    <w:next w:val="Normal"/>
    <w:autoRedefine/>
    <w:uiPriority w:val="39"/>
    <w:unhideWhenUsed/>
    <w:rsid w:val="007B51B5"/>
    <w:pPr>
      <w:spacing w:after="100"/>
    </w:pPr>
  </w:style>
  <w:style w:type="paragraph" w:styleId="TOC3">
    <w:name w:val="toc 3"/>
    <w:basedOn w:val="Normal"/>
    <w:next w:val="Normal"/>
    <w:autoRedefine/>
    <w:uiPriority w:val="39"/>
    <w:unhideWhenUsed/>
    <w:rsid w:val="007B51B5"/>
    <w:pPr>
      <w:spacing w:after="100"/>
      <w:ind w:left="460"/>
    </w:pPr>
  </w:style>
  <w:style w:type="paragraph" w:styleId="TOC2">
    <w:name w:val="toc 2"/>
    <w:basedOn w:val="Normal"/>
    <w:next w:val="Normal"/>
    <w:autoRedefine/>
    <w:uiPriority w:val="39"/>
    <w:unhideWhenUsed/>
    <w:rsid w:val="009E6F3F"/>
    <w:pPr>
      <w:spacing w:after="100"/>
      <w:ind w:left="230"/>
    </w:pPr>
  </w:style>
  <w:style w:type="table" w:styleId="LightGrid-Accent1">
    <w:name w:val="Light Grid Accent 1"/>
    <w:basedOn w:val="TableNormal"/>
    <w:uiPriority w:val="62"/>
    <w:rsid w:val="0032074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rsid w:val="004B548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B548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C41D07"/>
    <w:rPr>
      <w:i/>
      <w:iCs/>
      <w:color w:val="4F81BD" w:themeColor="accent1"/>
    </w:rPr>
  </w:style>
  <w:style w:type="paragraph" w:customStyle="1" w:styleId="TableParagraph">
    <w:name w:val="Table Paragraph"/>
    <w:basedOn w:val="Normal"/>
    <w:uiPriority w:val="1"/>
    <w:qFormat/>
    <w:rsid w:val="00273E41"/>
    <w:pPr>
      <w:widowControl w:val="0"/>
      <w:autoSpaceDE w:val="0"/>
      <w:autoSpaceDN w:val="0"/>
    </w:pPr>
    <w:rPr>
      <w:rFonts w:ascii="Calibri" w:eastAsia="Calibri" w:hAnsi="Calibri" w:cs="Calibri"/>
      <w:sz w:val="22"/>
      <w:szCs w:val="22"/>
    </w:rPr>
  </w:style>
  <w:style w:type="character" w:styleId="SubtleEmphasis">
    <w:name w:val="Subtle Emphasis"/>
    <w:basedOn w:val="DefaultParagraphFont"/>
    <w:uiPriority w:val="19"/>
    <w:qFormat/>
    <w:rsid w:val="00E25323"/>
    <w:rPr>
      <w:color w:val="404040" w:themeColor="text1" w:themeTint="BF"/>
    </w:rPr>
  </w:style>
  <w:style w:type="character" w:styleId="Emphasis">
    <w:name w:val="Emphasis"/>
    <w:basedOn w:val="DefaultParagraphFont"/>
    <w:uiPriority w:val="20"/>
    <w:qFormat/>
    <w:rsid w:val="00E25323"/>
    <w:rPr>
      <w:i/>
      <w:iCs/>
    </w:rPr>
  </w:style>
  <w:style w:type="table" w:customStyle="1" w:styleId="LightList-Accent11">
    <w:name w:val="Light List - Accent 11"/>
    <w:basedOn w:val="TableNormal"/>
    <w:next w:val="LightList-Accent1"/>
    <w:uiPriority w:val="61"/>
    <w:rsid w:val="00876773"/>
    <w:rPr>
      <w:rFonts w:eastAsiaTheme="minorHAns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Strong">
    <w:name w:val="Strong"/>
    <w:basedOn w:val="DefaultParagraphFont"/>
    <w:uiPriority w:val="22"/>
    <w:qFormat/>
    <w:rsid w:val="00A3149C"/>
    <w:rPr>
      <w:b/>
      <w:bCs/>
    </w:rPr>
  </w:style>
  <w:style w:type="character" w:styleId="PageNumber">
    <w:name w:val="page number"/>
    <w:basedOn w:val="DefaultParagraphFont"/>
    <w:rsid w:val="008F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095">
      <w:bodyDiv w:val="1"/>
      <w:marLeft w:val="0"/>
      <w:marRight w:val="0"/>
      <w:marTop w:val="0"/>
      <w:marBottom w:val="0"/>
      <w:divBdr>
        <w:top w:val="none" w:sz="0" w:space="0" w:color="auto"/>
        <w:left w:val="none" w:sz="0" w:space="0" w:color="auto"/>
        <w:bottom w:val="none" w:sz="0" w:space="0" w:color="auto"/>
        <w:right w:val="none" w:sz="0" w:space="0" w:color="auto"/>
      </w:divBdr>
    </w:div>
    <w:div w:id="1398359223">
      <w:bodyDiv w:val="1"/>
      <w:marLeft w:val="0"/>
      <w:marRight w:val="0"/>
      <w:marTop w:val="0"/>
      <w:marBottom w:val="0"/>
      <w:divBdr>
        <w:top w:val="none" w:sz="0" w:space="0" w:color="auto"/>
        <w:left w:val="none" w:sz="0" w:space="0" w:color="auto"/>
        <w:bottom w:val="none" w:sz="0" w:space="0" w:color="auto"/>
        <w:right w:val="none" w:sz="0" w:space="0" w:color="auto"/>
      </w:divBdr>
    </w:div>
    <w:div w:id="1916696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A43A39B998534A9EEE9E173E1F2BAB" ma:contentTypeVersion="18" ma:contentTypeDescription="Create a new document." ma:contentTypeScope="" ma:versionID="af57b9960a07b37b0a5d62bf2f552dc8">
  <xsd:schema xmlns:xsd="http://www.w3.org/2001/XMLSchema" xmlns:xs="http://www.w3.org/2001/XMLSchema" xmlns:p="http://schemas.microsoft.com/office/2006/metadata/properties" xmlns:ns3="60f92567-feb2-42f4-8cf1-9cd553886a00" xmlns:ns4="21bf3257-466e-43bd-8f63-77699ffa7d8d" targetNamespace="http://schemas.microsoft.com/office/2006/metadata/properties" ma:root="true" ma:fieldsID="73af1c19deea280fff8913fe6c7bf930" ns3:_="" ns4:_="">
    <xsd:import namespace="60f92567-feb2-42f4-8cf1-9cd553886a00"/>
    <xsd:import namespace="21bf3257-466e-43bd-8f63-77699ffa7d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92567-feb2-42f4-8cf1-9cd553886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f3257-466e-43bd-8f63-77699ffa7d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0f92567-feb2-42f4-8cf1-9cd553886a00" xsi:nil="true"/>
  </documentManagement>
</p:properties>
</file>

<file path=customXml/itemProps1.xml><?xml version="1.0" encoding="utf-8"?>
<ds:datastoreItem xmlns:ds="http://schemas.openxmlformats.org/officeDocument/2006/customXml" ds:itemID="{37C0E9E6-0132-4A5B-898C-93561643BF95}">
  <ds:schemaRefs>
    <ds:schemaRef ds:uri="http://schemas.microsoft.com/sharepoint/v3/contenttype/forms"/>
  </ds:schemaRefs>
</ds:datastoreItem>
</file>

<file path=customXml/itemProps2.xml><?xml version="1.0" encoding="utf-8"?>
<ds:datastoreItem xmlns:ds="http://schemas.openxmlformats.org/officeDocument/2006/customXml" ds:itemID="{A777F1F1-BF7B-404C-BACE-02AF6F993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92567-feb2-42f4-8cf1-9cd553886a00"/>
    <ds:schemaRef ds:uri="21bf3257-466e-43bd-8f63-77699ffa7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C8D08-358E-40AD-95B6-06BB5728DFA3}">
  <ds:schemaRefs>
    <ds:schemaRef ds:uri="http://schemas.openxmlformats.org/officeDocument/2006/bibliography"/>
  </ds:schemaRefs>
</ds:datastoreItem>
</file>

<file path=customXml/itemProps4.xml><?xml version="1.0" encoding="utf-8"?>
<ds:datastoreItem xmlns:ds="http://schemas.openxmlformats.org/officeDocument/2006/customXml" ds:itemID="{124ACF28-18C7-49F6-AC93-BCF98ACC2C1D}">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21bf3257-466e-43bd-8f63-77699ffa7d8d"/>
    <ds:schemaRef ds:uri="60f92567-feb2-42f4-8cf1-9cd553886a0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Beatrice Tate School</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Hazzard</dc:creator>
  <cp:lastModifiedBy>Wayne Hazzard</cp:lastModifiedBy>
  <cp:revision>8</cp:revision>
  <cp:lastPrinted>2024-12-04T11:11:00Z</cp:lastPrinted>
  <dcterms:created xsi:type="dcterms:W3CDTF">2024-12-23T13:30:00Z</dcterms:created>
  <dcterms:modified xsi:type="dcterms:W3CDTF">2025-03-10T17:07:00Z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0x010100C2A43A39B998534A9EEE9E173E1F2BAB</vt:lpwstr>
  </property>
</Properties>
</file>